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9A" w:rsidRPr="00912CC0" w:rsidRDefault="00907A9A" w:rsidP="00106B89">
      <w:pPr>
        <w:jc w:val="center"/>
        <w:rPr>
          <w:rFonts w:ascii="Times New Roman" w:hAnsi="Times New Roman" w:cs="Times New Roman"/>
          <w:b/>
          <w:w w:val="90"/>
          <w:sz w:val="26"/>
          <w:szCs w:val="26"/>
        </w:rPr>
      </w:pPr>
      <w:r w:rsidRPr="00912CC0">
        <w:rPr>
          <w:rFonts w:ascii="Times New Roman" w:hAnsi="Times New Roman" w:cs="Times New Roman"/>
          <w:b/>
          <w:w w:val="90"/>
          <w:sz w:val="26"/>
          <w:szCs w:val="26"/>
        </w:rPr>
        <w:t xml:space="preserve">- </w:t>
      </w:r>
      <w:r w:rsidR="007F2C12" w:rsidRPr="00912CC0">
        <w:rPr>
          <w:rFonts w:ascii="Times New Roman" w:hAnsi="Times New Roman" w:cs="Times New Roman"/>
          <w:b/>
          <w:w w:val="90"/>
          <w:sz w:val="26"/>
          <w:szCs w:val="26"/>
        </w:rPr>
        <w:t>P R O J E K T</w:t>
      </w:r>
      <w:r w:rsidR="00E07161" w:rsidRPr="00912CC0">
        <w:rPr>
          <w:rFonts w:ascii="Times New Roman" w:hAnsi="Times New Roman" w:cs="Times New Roman"/>
          <w:b/>
          <w:w w:val="90"/>
          <w:sz w:val="26"/>
          <w:szCs w:val="26"/>
        </w:rPr>
        <w:t xml:space="preserve"> </w:t>
      </w:r>
      <w:r w:rsidRPr="00912CC0">
        <w:rPr>
          <w:rFonts w:ascii="Times New Roman" w:hAnsi="Times New Roman" w:cs="Times New Roman"/>
          <w:b/>
          <w:w w:val="90"/>
          <w:sz w:val="26"/>
          <w:szCs w:val="26"/>
        </w:rPr>
        <w:t>-</w:t>
      </w:r>
    </w:p>
    <w:p w:rsidR="00DB6EA2" w:rsidRPr="00912CC0" w:rsidRDefault="005D1AB4" w:rsidP="00071D28">
      <w:pPr>
        <w:jc w:val="center"/>
        <w:rPr>
          <w:rFonts w:ascii="Times New Roman" w:hAnsi="Times New Roman" w:cs="Times New Roman"/>
          <w:b/>
          <w:w w:val="90"/>
          <w:sz w:val="26"/>
          <w:szCs w:val="26"/>
        </w:rPr>
      </w:pPr>
      <w:r w:rsidRPr="00912CC0">
        <w:rPr>
          <w:rFonts w:ascii="Times New Roman" w:hAnsi="Times New Roman" w:cs="Times New Roman"/>
          <w:b/>
          <w:w w:val="90"/>
          <w:sz w:val="26"/>
          <w:szCs w:val="26"/>
        </w:rPr>
        <w:t>UMOWA</w:t>
      </w:r>
      <w:r w:rsidR="00DB6EA2" w:rsidRPr="00912CC0">
        <w:rPr>
          <w:rFonts w:ascii="Times New Roman" w:hAnsi="Times New Roman" w:cs="Times New Roman"/>
          <w:b/>
          <w:w w:val="90"/>
          <w:sz w:val="26"/>
          <w:szCs w:val="26"/>
        </w:rPr>
        <w:t xml:space="preserve"> Nr ………</w:t>
      </w:r>
    </w:p>
    <w:p w:rsidR="00106B89" w:rsidRPr="00912CC0" w:rsidRDefault="00FD4ECF" w:rsidP="00106B89">
      <w:pPr>
        <w:jc w:val="center"/>
        <w:rPr>
          <w:b/>
          <w:w w:val="90"/>
          <w:sz w:val="26"/>
          <w:szCs w:val="26"/>
        </w:rPr>
      </w:pPr>
      <w:r w:rsidRPr="00912CC0">
        <w:rPr>
          <w:rFonts w:ascii="Times New Roman" w:hAnsi="Times New Roman" w:cs="Times New Roman"/>
          <w:b/>
          <w:w w:val="90"/>
          <w:sz w:val="26"/>
          <w:szCs w:val="26"/>
        </w:rPr>
        <w:t>SPRZEDAŻ</w:t>
      </w:r>
      <w:r w:rsidR="005D1AB4" w:rsidRPr="00912CC0">
        <w:rPr>
          <w:rFonts w:ascii="Times New Roman" w:hAnsi="Times New Roman" w:cs="Times New Roman"/>
          <w:b/>
          <w:w w:val="90"/>
          <w:sz w:val="26"/>
          <w:szCs w:val="26"/>
        </w:rPr>
        <w:t>Y ENERGII ELEKTRYCZNEJ</w:t>
      </w:r>
      <w:r w:rsidR="005D1AB4" w:rsidRPr="00912CC0">
        <w:rPr>
          <w:b/>
          <w:w w:val="90"/>
          <w:sz w:val="26"/>
          <w:szCs w:val="26"/>
        </w:rPr>
        <w:t xml:space="preserve"> </w:t>
      </w:r>
    </w:p>
    <w:p w:rsidR="00513AF2" w:rsidRPr="000A14C6" w:rsidRDefault="005D1AB4" w:rsidP="00106B89">
      <w:pPr>
        <w:jc w:val="center"/>
        <w:rPr>
          <w:b/>
          <w:sz w:val="22"/>
          <w:szCs w:val="22"/>
        </w:rPr>
      </w:pPr>
      <w:r w:rsidRPr="00071D28">
        <w:rPr>
          <w:b/>
          <w:w w:val="90"/>
          <w:sz w:val="22"/>
          <w:szCs w:val="22"/>
        </w:rPr>
        <w:br/>
      </w:r>
    </w:p>
    <w:p w:rsidR="00DB6EA2" w:rsidRPr="000A14C6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A14C6">
        <w:rPr>
          <w:rFonts w:ascii="Times New Roman" w:hAnsi="Times New Roman" w:cs="Times New Roman"/>
          <w:snapToGrid w:val="0"/>
          <w:sz w:val="22"/>
          <w:szCs w:val="22"/>
        </w:rPr>
        <w:t>Zawart</w:t>
      </w:r>
      <w:r w:rsidR="001724E2" w:rsidRPr="000A14C6">
        <w:rPr>
          <w:rFonts w:ascii="Times New Roman" w:hAnsi="Times New Roman" w:cs="Times New Roman"/>
          <w:snapToGrid w:val="0"/>
          <w:sz w:val="22"/>
          <w:szCs w:val="22"/>
        </w:rPr>
        <w:t>a w dniu .......................</w:t>
      </w:r>
      <w:r w:rsidRPr="000A14C6">
        <w:rPr>
          <w:rFonts w:ascii="Times New Roman" w:hAnsi="Times New Roman" w:cs="Times New Roman"/>
          <w:snapToGrid w:val="0"/>
          <w:sz w:val="22"/>
          <w:szCs w:val="22"/>
        </w:rPr>
        <w:t xml:space="preserve"> w </w:t>
      </w:r>
      <w:r w:rsidR="008D7D18" w:rsidRPr="000A14C6">
        <w:rPr>
          <w:rFonts w:ascii="Times New Roman" w:hAnsi="Times New Roman" w:cs="Times New Roman"/>
          <w:snapToGrid w:val="0"/>
          <w:sz w:val="22"/>
          <w:szCs w:val="22"/>
        </w:rPr>
        <w:t>……………….</w:t>
      </w:r>
      <w:r w:rsidRPr="000A14C6">
        <w:rPr>
          <w:rFonts w:ascii="Times New Roman" w:hAnsi="Times New Roman" w:cs="Times New Roman"/>
          <w:snapToGrid w:val="0"/>
          <w:sz w:val="22"/>
          <w:szCs w:val="22"/>
        </w:rPr>
        <w:t xml:space="preserve"> pomiędzy: </w:t>
      </w:r>
    </w:p>
    <w:p w:rsidR="000E4151" w:rsidRPr="000A14C6" w:rsidRDefault="000E4151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C229CB" w:rsidRPr="000A14C6" w:rsidRDefault="00C229CB" w:rsidP="00C229CB">
      <w:pPr>
        <w:rPr>
          <w:rFonts w:ascii="Times New Roman" w:hAnsi="Times New Roman" w:cs="Times New Roman"/>
          <w:sz w:val="22"/>
          <w:szCs w:val="22"/>
        </w:rPr>
      </w:pPr>
      <w:r w:rsidRPr="000A14C6">
        <w:rPr>
          <w:rFonts w:ascii="Times New Roman" w:hAnsi="Times New Roman" w:cs="Times New Roman"/>
          <w:bCs/>
          <w:sz w:val="22"/>
          <w:szCs w:val="22"/>
        </w:rPr>
        <w:t>Zespołem Szkół im. gen. Antoniego Chruściela ps. „Monter” w Gniewczynie Łańcuckiej, Gniewczyna Łańcucka 608, 37-203 Gniewczyna Łańcucka /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C229CB" w:rsidRPr="000A14C6" w:rsidRDefault="00C229CB" w:rsidP="00C229CB">
      <w:pPr>
        <w:rPr>
          <w:rFonts w:ascii="Times New Roman" w:hAnsi="Times New Roman" w:cs="Times New Roman"/>
          <w:sz w:val="22"/>
          <w:szCs w:val="22"/>
        </w:rPr>
      </w:pPr>
      <w:r w:rsidRPr="000A14C6">
        <w:rPr>
          <w:rFonts w:ascii="Times New Roman" w:hAnsi="Times New Roman" w:cs="Times New Roman"/>
          <w:bCs/>
          <w:sz w:val="22"/>
          <w:szCs w:val="22"/>
        </w:rPr>
        <w:t xml:space="preserve">Zespołem Szkół  im. Ojca św. Jana Pawła II w Gorzycach, Gorzyce 284, 37-204 Tryńcza / 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  <w:r w:rsidRPr="000A14C6">
        <w:rPr>
          <w:rFonts w:ascii="Times New Roman" w:hAnsi="Times New Roman" w:cs="Times New Roman"/>
          <w:bCs/>
          <w:sz w:val="22"/>
          <w:szCs w:val="22"/>
        </w:rPr>
        <w:t>Zespołem Szkół im. św. Jana Kantego w Tryńczy, Tryńcza 129, 37-204 Tryńcza /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  <w:r w:rsidRPr="000A14C6">
        <w:rPr>
          <w:rFonts w:ascii="Times New Roman" w:hAnsi="Times New Roman" w:cs="Times New Roman"/>
          <w:bCs/>
          <w:sz w:val="22"/>
          <w:szCs w:val="22"/>
        </w:rPr>
        <w:t xml:space="preserve">Zespołem Szkoły Podstawowej i Przedszkola Samorządowego im. Króla Władysława Jagiełły w Jagielle, Jagiełła 109 a, 37- 203 Gniewczyna Łańcucka / </w:t>
      </w:r>
    </w:p>
    <w:p w:rsidR="00C229CB" w:rsidRPr="000A14C6" w:rsidRDefault="00C229CB" w:rsidP="00C229CB">
      <w:pPr>
        <w:rPr>
          <w:rFonts w:ascii="Times New Roman" w:hAnsi="Times New Roman" w:cs="Times New Roman"/>
          <w:bCs/>
          <w:sz w:val="22"/>
          <w:szCs w:val="22"/>
        </w:rPr>
      </w:pPr>
    </w:p>
    <w:p w:rsidR="00011B72" w:rsidRPr="000A14C6" w:rsidRDefault="00C229CB" w:rsidP="00011B72">
      <w:pPr>
        <w:rPr>
          <w:rFonts w:ascii="Times New Roman" w:hAnsi="Times New Roman" w:cs="Times New Roman"/>
          <w:snapToGrid w:val="0"/>
          <w:sz w:val="22"/>
          <w:szCs w:val="22"/>
        </w:rPr>
      </w:pPr>
      <w:r w:rsidRPr="000A14C6">
        <w:rPr>
          <w:rFonts w:ascii="Times New Roman" w:hAnsi="Times New Roman" w:cs="Times New Roman"/>
          <w:bCs/>
          <w:sz w:val="22"/>
          <w:szCs w:val="22"/>
        </w:rPr>
        <w:t>Publiczną Szkołą Podstawową im. Tadeusza Kościuszki w Ubieszynie, Ubieszyn 65,</w:t>
      </w:r>
      <w:r w:rsidRPr="000A14C6">
        <w:rPr>
          <w:rFonts w:ascii="Times New Roman" w:hAnsi="Times New Roman" w:cs="Times New Roman"/>
          <w:bCs/>
          <w:sz w:val="22"/>
          <w:szCs w:val="22"/>
        </w:rPr>
        <w:br/>
        <w:t>37-204 Tryńcza</w:t>
      </w:r>
      <w:r w:rsidR="00011B72" w:rsidRPr="000A14C6">
        <w:rPr>
          <w:rFonts w:ascii="Times New Roman" w:hAnsi="Times New Roman" w:cs="Times New Roman"/>
          <w:snapToGrid w:val="0"/>
          <w:sz w:val="22"/>
          <w:szCs w:val="22"/>
        </w:rPr>
        <w:t>,</w:t>
      </w:r>
    </w:p>
    <w:p w:rsidR="00011B72" w:rsidRPr="000A14C6" w:rsidRDefault="00011B72" w:rsidP="00011B72">
      <w:pPr>
        <w:rPr>
          <w:rFonts w:ascii="Times New Roman" w:hAnsi="Times New Roman" w:cs="Times New Roman"/>
          <w:snapToGrid w:val="0"/>
          <w:sz w:val="22"/>
          <w:szCs w:val="22"/>
        </w:rPr>
      </w:pPr>
    </w:p>
    <w:p w:rsidR="000E4151" w:rsidRPr="000A14C6" w:rsidRDefault="00C229CB" w:rsidP="00011B72">
      <w:pPr>
        <w:rPr>
          <w:rFonts w:ascii="Times New Roman" w:hAnsi="Times New Roman" w:cs="Times New Roman"/>
          <w:sz w:val="22"/>
          <w:szCs w:val="22"/>
        </w:rPr>
      </w:pPr>
      <w:r w:rsidRPr="000A14C6">
        <w:rPr>
          <w:rFonts w:ascii="Times New Roman" w:hAnsi="Times New Roman" w:cs="Times New Roman"/>
          <w:snapToGrid w:val="0"/>
          <w:sz w:val="22"/>
          <w:szCs w:val="22"/>
        </w:rPr>
        <w:t>zwanym dalej „</w:t>
      </w:r>
      <w:r w:rsidR="00011B72" w:rsidRPr="000A14C6">
        <w:rPr>
          <w:rFonts w:ascii="Times New Roman" w:hAnsi="Times New Roman" w:cs="Times New Roman"/>
          <w:snapToGrid w:val="0"/>
          <w:sz w:val="22"/>
          <w:szCs w:val="22"/>
        </w:rPr>
        <w:t>Zamawiającym</w:t>
      </w:r>
      <w:r w:rsidRPr="000A14C6">
        <w:rPr>
          <w:rFonts w:ascii="Times New Roman" w:hAnsi="Times New Roman" w:cs="Times New Roman"/>
          <w:snapToGrid w:val="0"/>
          <w:sz w:val="22"/>
          <w:szCs w:val="22"/>
        </w:rPr>
        <w:t>”, reprezentowanym przez ……………………………….</w:t>
      </w:r>
    </w:p>
    <w:p w:rsidR="000E4151" w:rsidRPr="000E4151" w:rsidRDefault="000E4151" w:rsidP="000E4151">
      <w:pPr>
        <w:rPr>
          <w:rFonts w:ascii="Times New Roman" w:hAnsi="Times New Roman" w:cs="Times New Roman"/>
        </w:rPr>
      </w:pPr>
    </w:p>
    <w:p w:rsidR="00E25F12" w:rsidRPr="00513AF2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13AF2">
        <w:rPr>
          <w:rFonts w:ascii="Times New Roman" w:hAnsi="Times New Roman" w:cs="Times New Roman"/>
          <w:snapToGrid w:val="0"/>
          <w:sz w:val="22"/>
          <w:szCs w:val="22"/>
        </w:rPr>
        <w:t xml:space="preserve">a </w:t>
      </w:r>
    </w:p>
    <w:p w:rsidR="00DB6EA2" w:rsidRPr="00513AF2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13AF2">
        <w:rPr>
          <w:rFonts w:ascii="Times New Roman" w:hAnsi="Times New Roman" w:cs="Times New Roman"/>
          <w:snapToGrid w:val="0"/>
          <w:sz w:val="22"/>
          <w:szCs w:val="22"/>
        </w:rPr>
        <w:t>...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>..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>................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 xml:space="preserve">  z siedzibą 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 xml:space="preserve"> ..................  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>wpisaną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 xml:space="preserve"> do ewidencji działalności gospodarczej KRS w …………… pod numerem ……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>…….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>……. NIP………………..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>, REGON …………………, zwaną dalej „Wykonawcą”, reprezentowaną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 xml:space="preserve"> przez: </w:t>
      </w:r>
      <w:r w:rsidR="00513AF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D4ECF" w:rsidRPr="00513AF2">
        <w:rPr>
          <w:rFonts w:ascii="Times New Roman" w:hAnsi="Times New Roman" w:cs="Times New Roman"/>
          <w:snapToGrid w:val="0"/>
          <w:sz w:val="22"/>
          <w:szCs w:val="22"/>
        </w:rPr>
        <w:t>............................</w:t>
      </w:r>
      <w:r w:rsidRPr="00513AF2">
        <w:rPr>
          <w:rFonts w:ascii="Times New Roman" w:hAnsi="Times New Roman" w:cs="Times New Roman"/>
          <w:snapToGrid w:val="0"/>
          <w:sz w:val="22"/>
          <w:szCs w:val="22"/>
        </w:rPr>
        <w:t>....</w:t>
      </w:r>
    </w:p>
    <w:p w:rsidR="00FD4ECF" w:rsidRPr="00513AF2" w:rsidRDefault="00FD4ECF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5D1AB4" w:rsidRPr="00513AF2" w:rsidRDefault="00113D18" w:rsidP="00113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513AF2">
        <w:rPr>
          <w:rFonts w:ascii="Times New Roman" w:hAnsi="Times New Roman" w:cs="Times New Roman"/>
          <w:snapToGrid w:val="0"/>
          <w:spacing w:val="-2"/>
          <w:sz w:val="22"/>
          <w:szCs w:val="22"/>
        </w:rPr>
        <w:t xml:space="preserve">na podstawie art. 4 pkt 8 </w:t>
      </w:r>
      <w:r w:rsidRPr="00513AF2">
        <w:rPr>
          <w:rFonts w:ascii="Times New Roman" w:hAnsi="Times New Roman" w:cs="Times New Roman"/>
          <w:sz w:val="22"/>
          <w:szCs w:val="22"/>
        </w:rPr>
        <w:t>ustawy</w:t>
      </w:r>
      <w:r w:rsidR="00DB6EA2" w:rsidRPr="00513AF2">
        <w:rPr>
          <w:rFonts w:ascii="Times New Roman" w:hAnsi="Times New Roman" w:cs="Times New Roman"/>
          <w:sz w:val="22"/>
          <w:szCs w:val="22"/>
        </w:rPr>
        <w:t xml:space="preserve"> z dnia 29 stycznia 2004r. P</w:t>
      </w:r>
      <w:r w:rsidR="00723BB7" w:rsidRPr="00513AF2">
        <w:rPr>
          <w:rFonts w:ascii="Times New Roman" w:hAnsi="Times New Roman" w:cs="Times New Roman"/>
          <w:sz w:val="22"/>
          <w:szCs w:val="22"/>
        </w:rPr>
        <w:t>rawo zamówień publicznych</w:t>
      </w:r>
      <w:r w:rsidR="004C6A1F" w:rsidRPr="00513AF2">
        <w:rPr>
          <w:rFonts w:ascii="Times New Roman" w:hAnsi="Times New Roman" w:cs="Times New Roman"/>
          <w:sz w:val="22"/>
          <w:szCs w:val="22"/>
        </w:rPr>
        <w:t xml:space="preserve"> (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0B43AA" w:rsidRPr="00513AF2">
        <w:rPr>
          <w:rFonts w:ascii="Times New Roman" w:hAnsi="Times New Roman" w:cs="Times New Roman"/>
          <w:sz w:val="22"/>
          <w:szCs w:val="22"/>
        </w:rPr>
        <w:t xml:space="preserve">j. t. </w:t>
      </w:r>
      <w:r w:rsidRPr="00513AF2">
        <w:rPr>
          <w:rFonts w:ascii="Times New Roman" w:hAnsi="Times New Roman" w:cs="Times New Roman"/>
          <w:sz w:val="22"/>
          <w:szCs w:val="22"/>
        </w:rPr>
        <w:t>Dz. U. z 2015 r., poz. 2164</w:t>
      </w:r>
      <w:r w:rsidR="004C6A1F" w:rsidRPr="00513AF2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4C6A1F" w:rsidRPr="00513AF2">
        <w:rPr>
          <w:rFonts w:ascii="Times New Roman" w:hAnsi="Times New Roman" w:cs="Times New Roman"/>
          <w:sz w:val="22"/>
          <w:szCs w:val="22"/>
        </w:rPr>
        <w:t>poź</w:t>
      </w:r>
      <w:proofErr w:type="spellEnd"/>
      <w:r w:rsidR="004C6A1F" w:rsidRPr="00513AF2">
        <w:rPr>
          <w:rFonts w:ascii="Times New Roman" w:hAnsi="Times New Roman" w:cs="Times New Roman"/>
          <w:sz w:val="22"/>
          <w:szCs w:val="22"/>
        </w:rPr>
        <w:t xml:space="preserve">. </w:t>
      </w:r>
      <w:r w:rsidR="00785930" w:rsidRPr="00513AF2">
        <w:rPr>
          <w:rFonts w:ascii="Times New Roman" w:hAnsi="Times New Roman" w:cs="Times New Roman"/>
          <w:sz w:val="22"/>
          <w:szCs w:val="22"/>
        </w:rPr>
        <w:t>zm.)</w:t>
      </w:r>
      <w:r w:rsidR="00723BB7" w:rsidRPr="00513AF2">
        <w:rPr>
          <w:rFonts w:ascii="Times New Roman" w:hAnsi="Times New Roman" w:cs="Times New Roman"/>
          <w:sz w:val="22"/>
          <w:szCs w:val="22"/>
        </w:rPr>
        <w:t>,</w:t>
      </w:r>
    </w:p>
    <w:p w:rsidR="009C24FF" w:rsidRPr="00513AF2" w:rsidRDefault="009C24FF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1AB4" w:rsidRPr="00513AF2" w:rsidRDefault="00DB6EA2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o następującej treści:</w:t>
      </w:r>
    </w:p>
    <w:p w:rsidR="005D1AB4" w:rsidRPr="00513AF2" w:rsidRDefault="005D1AB4" w:rsidP="00D53B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i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w treści umowy zwani są </w:t>
      </w:r>
      <w:r w:rsidRPr="00513AF2">
        <w:rPr>
          <w:rFonts w:ascii="Times New Roman" w:hAnsi="Times New Roman" w:cs="Times New Roman"/>
          <w:b/>
          <w:sz w:val="22"/>
          <w:szCs w:val="22"/>
        </w:rPr>
        <w:t>Stronami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5D1AB4" w:rsidRPr="00513AF2" w:rsidRDefault="005D1AB4" w:rsidP="00D53B93">
      <w:pPr>
        <w:pStyle w:val="Tekstprzypisudolnego"/>
        <w:tabs>
          <w:tab w:val="right" w:pos="10205"/>
        </w:tabs>
        <w:overflowPunct/>
        <w:autoSpaceDE/>
        <w:adjustRightInd/>
        <w:spacing w:line="360" w:lineRule="auto"/>
        <w:jc w:val="both"/>
        <w:rPr>
          <w:sz w:val="22"/>
          <w:szCs w:val="22"/>
        </w:rPr>
      </w:pPr>
    </w:p>
    <w:p w:rsidR="00D35633" w:rsidRPr="00513AF2" w:rsidRDefault="005D1AB4" w:rsidP="00D53B9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>, mając na uwadze zasadę ekwiwalentności wzajemnych świadczeń, ustaliły następujące zasady i warunk</w:t>
      </w:r>
      <w:r w:rsidR="00DB6EA2" w:rsidRPr="00513AF2">
        <w:rPr>
          <w:rFonts w:ascii="Times New Roman" w:hAnsi="Times New Roman" w:cs="Times New Roman"/>
          <w:sz w:val="22"/>
          <w:szCs w:val="22"/>
        </w:rPr>
        <w:t>i dostawy energii elektrycznej: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Postanowienia wstępne</w:t>
      </w:r>
    </w:p>
    <w:p w:rsidR="005D1AB4" w:rsidRPr="00513AF2" w:rsidRDefault="005D1AB4" w:rsidP="00D53B93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Sprzedaż energii elektrycznej odbywa się na warunkach określon</w:t>
      </w:r>
      <w:r w:rsidR="008330A8" w:rsidRPr="00513AF2">
        <w:rPr>
          <w:rFonts w:ascii="Times New Roman" w:hAnsi="Times New Roman" w:cs="Times New Roman"/>
          <w:sz w:val="22"/>
          <w:szCs w:val="22"/>
        </w:rPr>
        <w:t>ych przepisami ustawy z dnia 10</w:t>
      </w:r>
      <w:r w:rsidRPr="00513AF2">
        <w:rPr>
          <w:rFonts w:ascii="Times New Roman" w:hAnsi="Times New Roman" w:cs="Times New Roman"/>
          <w:sz w:val="22"/>
          <w:szCs w:val="22"/>
        </w:rPr>
        <w:t xml:space="preserve"> kwietnia 1997 r. - Prawo energetyczn</w:t>
      </w:r>
      <w:r w:rsidR="004C6A1F" w:rsidRPr="00513AF2">
        <w:rPr>
          <w:rFonts w:ascii="Times New Roman" w:hAnsi="Times New Roman" w:cs="Times New Roman"/>
          <w:sz w:val="22"/>
          <w:szCs w:val="22"/>
        </w:rPr>
        <w:t>e (tekst jednolity: Dz.U. z 2012 r., poz. 1059</w:t>
      </w:r>
      <w:r w:rsidRPr="00513AF2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Pr="00513AF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13AF2">
        <w:rPr>
          <w:rFonts w:ascii="Times New Roman" w:hAnsi="Times New Roman" w:cs="Times New Roman"/>
          <w:sz w:val="22"/>
          <w:szCs w:val="22"/>
        </w:rPr>
        <w:t>. zm., zwanej dalej „Prawo energetyczne”), zgodnie z obowiązującymi rozporządzeniami do ww. ustawy o</w:t>
      </w:r>
      <w:r w:rsidR="00FD4ECF" w:rsidRPr="00513AF2">
        <w:rPr>
          <w:rFonts w:ascii="Times New Roman" w:hAnsi="Times New Roman" w:cs="Times New Roman"/>
          <w:sz w:val="22"/>
          <w:szCs w:val="22"/>
        </w:rPr>
        <w:t>raz przepisami ustawy z dnia 23</w:t>
      </w:r>
      <w:r w:rsidRPr="00513AF2">
        <w:rPr>
          <w:rFonts w:ascii="Times New Roman" w:hAnsi="Times New Roman" w:cs="Times New Roman"/>
          <w:sz w:val="22"/>
          <w:szCs w:val="22"/>
        </w:rPr>
        <w:t xml:space="preserve"> kwietnia 1964 r. - Kodeks Cywilny (Dz.U. </w:t>
      </w:r>
      <w:r w:rsidR="00113D18" w:rsidRPr="00513AF2">
        <w:rPr>
          <w:rFonts w:ascii="Times New Roman" w:hAnsi="Times New Roman" w:cs="Times New Roman"/>
          <w:sz w:val="22"/>
          <w:szCs w:val="22"/>
        </w:rPr>
        <w:t>z 2016</w:t>
      </w:r>
      <w:r w:rsidR="0097377D" w:rsidRPr="00513AF2">
        <w:rPr>
          <w:rFonts w:ascii="Times New Roman" w:hAnsi="Times New Roman" w:cs="Times New Roman"/>
          <w:sz w:val="22"/>
          <w:szCs w:val="22"/>
        </w:rPr>
        <w:t xml:space="preserve"> r., poz. 380</w:t>
      </w:r>
      <w:r w:rsidRPr="00513AF2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513AF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13AF2">
        <w:rPr>
          <w:rFonts w:ascii="Times New Roman" w:hAnsi="Times New Roman" w:cs="Times New Roman"/>
          <w:sz w:val="22"/>
          <w:szCs w:val="22"/>
        </w:rPr>
        <w:t>. zm.,</w:t>
      </w:r>
      <w:r w:rsidRPr="00513AF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>zwanej dalej „Kodeks Cywilny”), zasadami określonymi w koncesjach, p</w:t>
      </w:r>
      <w:r w:rsidR="0097377D" w:rsidRPr="00513AF2">
        <w:rPr>
          <w:rFonts w:ascii="Times New Roman" w:hAnsi="Times New Roman" w:cs="Times New Roman"/>
          <w:sz w:val="22"/>
          <w:szCs w:val="22"/>
        </w:rPr>
        <w:t>ostanowieniami niniejszej Umowy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  <w:r w:rsidRPr="00513AF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</w:p>
    <w:p w:rsidR="005D1AB4" w:rsidRPr="00513AF2" w:rsidRDefault="005D1AB4" w:rsidP="00D53B93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Wykonawca </w:t>
      </w:r>
      <w:r w:rsidRPr="00513AF2">
        <w:rPr>
          <w:rFonts w:ascii="Times New Roman" w:hAnsi="Times New Roman" w:cs="Times New Roman"/>
          <w:sz w:val="22"/>
          <w:szCs w:val="22"/>
        </w:rPr>
        <w:t>oświadcza, że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 xml:space="preserve">posiada koncesję na obrót energią elektryczną </w:t>
      </w:r>
      <w:bookmarkStart w:id="0" w:name="Tekst16"/>
      <w:r w:rsidRPr="007E38E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6"/>
            <w:enabled/>
            <w:calcOnExit w:val="0"/>
            <w:textInput>
              <w:default w:val="numer koncesji"/>
            </w:textInput>
          </w:ffData>
        </w:fldChar>
      </w:r>
      <w:r w:rsidRPr="007E38E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E38E2">
        <w:rPr>
          <w:rFonts w:ascii="Times New Roman" w:hAnsi="Times New Roman" w:cs="Times New Roman"/>
          <w:sz w:val="22"/>
          <w:szCs w:val="22"/>
        </w:rPr>
      </w:r>
      <w:r w:rsidRPr="007E38E2">
        <w:rPr>
          <w:rFonts w:ascii="Times New Roman" w:hAnsi="Times New Roman" w:cs="Times New Roman"/>
          <w:sz w:val="22"/>
          <w:szCs w:val="22"/>
        </w:rPr>
        <w:fldChar w:fldCharType="separate"/>
      </w:r>
      <w:r w:rsidRPr="007E38E2">
        <w:rPr>
          <w:rFonts w:ascii="Times New Roman" w:hAnsi="Times New Roman" w:cs="Times New Roman"/>
          <w:noProof/>
          <w:sz w:val="22"/>
          <w:szCs w:val="22"/>
        </w:rPr>
        <w:t>numer koncesji</w:t>
      </w:r>
      <w:r w:rsidRPr="007E38E2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97377D" w:rsidRPr="00513AF2">
        <w:rPr>
          <w:rFonts w:ascii="Times New Roman" w:hAnsi="Times New Roman" w:cs="Times New Roman"/>
          <w:sz w:val="22"/>
          <w:szCs w:val="22"/>
        </w:rPr>
        <w:t xml:space="preserve"> …………………….</w:t>
      </w:r>
      <w:r w:rsidRPr="00513AF2">
        <w:rPr>
          <w:rFonts w:ascii="Times New Roman" w:hAnsi="Times New Roman" w:cs="Times New Roman"/>
          <w:sz w:val="22"/>
          <w:szCs w:val="22"/>
        </w:rPr>
        <w:t>, wydaną przez Prezesa Urzędu Regulacji Energetyki.</w:t>
      </w:r>
    </w:p>
    <w:p w:rsidR="004C6A1F" w:rsidRPr="00513AF2" w:rsidRDefault="005D1AB4" w:rsidP="00D53B93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513AF2">
        <w:rPr>
          <w:rFonts w:ascii="Times New Roman" w:hAnsi="Times New Roman" w:cs="Times New Roman"/>
          <w:sz w:val="22"/>
          <w:szCs w:val="22"/>
        </w:rPr>
        <w:t>oświadcza, że ma zawartą stosowną umowę z OSD, umożliwiającą sprzedaż energii elektrycznej do obiektów Zamawiającego za pośrednictwem sieci dystrybucyjnej OSD.</w:t>
      </w:r>
    </w:p>
    <w:p w:rsidR="008D7D18" w:rsidRPr="00106B89" w:rsidRDefault="004C6A1F" w:rsidP="00106B89">
      <w:pPr>
        <w:numPr>
          <w:ilvl w:val="0"/>
          <w:numId w:val="1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Wykonawca zapewnia, że nie ma przeszkód prawnych lub faktycznych do realizacji przez niego niniejszej umowy. 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2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Zobowiązania Stron</w:t>
      </w:r>
    </w:p>
    <w:p w:rsidR="005D1AB4" w:rsidRPr="00513AF2" w:rsidRDefault="005D1AB4" w:rsidP="00085570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 sprzedaży energii elektrycznej do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wymienionych w załączniku nr 1</w:t>
      </w:r>
      <w:r w:rsid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A45533" w:rsidRPr="00513AF2">
        <w:rPr>
          <w:rFonts w:ascii="Times New Roman" w:hAnsi="Times New Roman" w:cs="Times New Roman"/>
          <w:sz w:val="22"/>
          <w:szCs w:val="22"/>
        </w:rPr>
        <w:t>do niniejszej umowy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5D1AB4" w:rsidRPr="00513AF2" w:rsidRDefault="005D1AB4" w:rsidP="00085570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do:</w:t>
      </w:r>
    </w:p>
    <w:p w:rsidR="005D1AB4" w:rsidRPr="00513AF2" w:rsidRDefault="005D1AB4" w:rsidP="009C24FF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sprzedaży energii elektrycznej z zachowaniem obowiązujących standardów jakościowych wskazanych w § 4 niniejszej Umowy</w:t>
      </w:r>
    </w:p>
    <w:p w:rsidR="005D1AB4" w:rsidRPr="00513AF2" w:rsidRDefault="005D1AB4" w:rsidP="00D53B93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prowadzenia ewidencji wpłat należności zapewniającą poprawność rozliczeń</w:t>
      </w:r>
    </w:p>
    <w:p w:rsidR="005D1AB4" w:rsidRPr="00513AF2" w:rsidRDefault="005D1AB4" w:rsidP="00D53B93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udostępnienia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Zamawiającemu</w:t>
      </w:r>
      <w:r w:rsidRPr="00513AF2">
        <w:rPr>
          <w:rFonts w:ascii="Times New Roman" w:hAnsi="Times New Roman" w:cs="Times New Roman"/>
          <w:sz w:val="22"/>
          <w:szCs w:val="22"/>
        </w:rPr>
        <w:t xml:space="preserve"> danych pomiarowo-rozliczeniowych w zakresie sprzedaży energii elektrycznej do obiektów objętych Umową </w:t>
      </w:r>
      <w:r w:rsidR="0098370A" w:rsidRPr="00513AF2">
        <w:rPr>
          <w:rFonts w:ascii="Times New Roman" w:hAnsi="Times New Roman" w:cs="Times New Roman"/>
          <w:sz w:val="22"/>
          <w:szCs w:val="22"/>
        </w:rPr>
        <w:t>otrzymanych od właściwego OSD.</w:t>
      </w:r>
      <w:r w:rsidR="00207DA5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AB4" w:rsidRPr="00513AF2" w:rsidRDefault="005D1AB4" w:rsidP="000855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line="360" w:lineRule="auto"/>
        <w:ind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do:</w:t>
      </w:r>
    </w:p>
    <w:p w:rsidR="009C24FF" w:rsidRPr="00513AF2" w:rsidRDefault="005D1AB4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pobierania energii zgodnie z obowiązującymi przepisami i warunkami Umowy;</w:t>
      </w:r>
    </w:p>
    <w:p w:rsidR="00723BB7" w:rsidRPr="00513AF2" w:rsidRDefault="005D1AB4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terminowego regulowania na</w:t>
      </w:r>
      <w:r w:rsidR="00723BB7" w:rsidRPr="00513AF2">
        <w:rPr>
          <w:rFonts w:ascii="Times New Roman" w:hAnsi="Times New Roman" w:cs="Times New Roman"/>
          <w:sz w:val="22"/>
          <w:szCs w:val="22"/>
        </w:rPr>
        <w:t>leżności za energię elektryczną;</w:t>
      </w:r>
    </w:p>
    <w:p w:rsidR="00142E27" w:rsidRPr="00513AF2" w:rsidRDefault="00142E27" w:rsidP="009C24FF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przekazywaniu </w:t>
      </w:r>
      <w:r w:rsidR="000C39B4" w:rsidRPr="00513AF2">
        <w:rPr>
          <w:rFonts w:ascii="Times New Roman" w:hAnsi="Times New Roman" w:cs="Times New Roman"/>
          <w:b/>
          <w:sz w:val="22"/>
          <w:szCs w:val="22"/>
        </w:rPr>
        <w:t>Wykonawcy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istotnych informacji dotyczących realizacji Umowy,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w szczególności o zmianach w umowie dystrybucyjnej mających wpływ na realizację Umowy, zmianie licznika w układzie pomiarowo-rozliczeniowym wraz z podaniem jego numeru.</w:t>
      </w:r>
    </w:p>
    <w:p w:rsidR="005D1AB4" w:rsidRPr="00513AF2" w:rsidRDefault="005D1AB4" w:rsidP="00D53B93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4. </w:t>
      </w:r>
      <w:r w:rsidRPr="00513AF2">
        <w:rPr>
          <w:rFonts w:ascii="Times New Roman" w:hAnsi="Times New Roman" w:cs="Times New Roman"/>
          <w:sz w:val="22"/>
          <w:szCs w:val="22"/>
        </w:rPr>
        <w:tab/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oświadcza, iż zawrze umowę na świadczenie usług dystrybucji </w:t>
      </w:r>
      <w:r w:rsidR="00D35D11" w:rsidRPr="00513AF2">
        <w:rPr>
          <w:rFonts w:ascii="Times New Roman" w:hAnsi="Times New Roman" w:cs="Times New Roman"/>
          <w:sz w:val="22"/>
          <w:szCs w:val="22"/>
        </w:rPr>
        <w:t xml:space="preserve">  o ile nie jest zawarta </w:t>
      </w:r>
      <w:r w:rsidRPr="00513AF2">
        <w:rPr>
          <w:rFonts w:ascii="Times New Roman" w:hAnsi="Times New Roman" w:cs="Times New Roman"/>
          <w:sz w:val="22"/>
          <w:szCs w:val="22"/>
        </w:rPr>
        <w:t xml:space="preserve">oraz zapewni jej utrzymanie w mocy przez cały okres trwania </w:t>
      </w:r>
      <w:r w:rsidRPr="00513AF2">
        <w:rPr>
          <w:rFonts w:ascii="Times New Roman" w:hAnsi="Times New Roman" w:cs="Times New Roman"/>
          <w:b/>
          <w:sz w:val="22"/>
          <w:szCs w:val="22"/>
        </w:rPr>
        <w:t>Umowy Sprzedaży energii elektrycznej</w:t>
      </w:r>
      <w:r w:rsidRPr="00513AF2">
        <w:rPr>
          <w:rFonts w:ascii="Times New Roman" w:hAnsi="Times New Roman" w:cs="Times New Roman"/>
          <w:sz w:val="22"/>
          <w:szCs w:val="22"/>
        </w:rPr>
        <w:t xml:space="preserve">. W przypadku rozwiązania umowy na świadczenie usług dystrybucji zawartej pomiędzy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Zamawiającym </w:t>
      </w:r>
      <w:r w:rsidRPr="00513AF2">
        <w:rPr>
          <w:rFonts w:ascii="Times New Roman" w:hAnsi="Times New Roman" w:cs="Times New Roman"/>
          <w:sz w:val="22"/>
          <w:szCs w:val="22"/>
        </w:rPr>
        <w:t xml:space="preserve">a </w:t>
      </w:r>
      <w:r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Pr="00513AF2">
        <w:rPr>
          <w:rFonts w:ascii="Times New Roman" w:hAnsi="Times New Roman" w:cs="Times New Roman"/>
          <w:sz w:val="22"/>
          <w:szCs w:val="22"/>
        </w:rPr>
        <w:t xml:space="preserve"> lub zamiarze jej rozwiązania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zobowiązany jest niezwłocznie powiadomić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Wykonawcę</w:t>
      </w:r>
      <w:r w:rsidRPr="00513AF2">
        <w:rPr>
          <w:rFonts w:ascii="Times New Roman" w:hAnsi="Times New Roman" w:cs="Times New Roman"/>
          <w:sz w:val="22"/>
          <w:szCs w:val="22"/>
        </w:rPr>
        <w:t xml:space="preserve"> o tym fakcie.</w:t>
      </w:r>
    </w:p>
    <w:p w:rsidR="005D1AB4" w:rsidRPr="00513AF2" w:rsidRDefault="005D1AB4" w:rsidP="00D53B93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5.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 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zobowiązują się do:</w:t>
      </w:r>
    </w:p>
    <w:p w:rsidR="005D1AB4" w:rsidRPr="00513AF2" w:rsidRDefault="005D1AB4" w:rsidP="009C24F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niezwłocznego wzajemnego informowania się o zauważonych wadach lub usterkach w układzie pomiarowo-rozliczeniowym oraz innych okolicznościach mających wpływ na rozliczenia za energię;</w:t>
      </w:r>
    </w:p>
    <w:p w:rsidR="005D1AB4" w:rsidRPr="00513AF2" w:rsidRDefault="005D1AB4" w:rsidP="00D53B9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zapewnienia wzajemnego dostępu do danych oraz wglądu do materiałów stanowiących podstawę do rozliczeń za dostarczoną energię.</w:t>
      </w:r>
    </w:p>
    <w:p w:rsidR="00106B89" w:rsidRPr="0050267B" w:rsidRDefault="00C229CB" w:rsidP="0050267B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C229CB">
        <w:rPr>
          <w:rFonts w:ascii="Times New Roman" w:hAnsi="Times New Roman" w:cs="Times New Roman"/>
          <w:bCs/>
          <w:sz w:val="22"/>
          <w:szCs w:val="22"/>
        </w:rPr>
        <w:t xml:space="preserve">6. </w:t>
      </w:r>
      <w:r w:rsidR="005D1AB4" w:rsidRPr="00C229CB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="005D1AB4" w:rsidRPr="00C229CB">
        <w:rPr>
          <w:rFonts w:ascii="Times New Roman" w:hAnsi="Times New Roman" w:cs="Times New Roman"/>
          <w:sz w:val="22"/>
          <w:szCs w:val="22"/>
        </w:rPr>
        <w:t xml:space="preserve"> 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ustalają, że w przypadku wprowadzenia w trybie zgodnym z prawem ograniczeń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w dostarczaniu i poborze energii, </w:t>
      </w:r>
      <w:r w:rsidR="005D1AB4" w:rsidRPr="00513AF2">
        <w:rPr>
          <w:rFonts w:ascii="Times New Roman" w:hAnsi="Times New Roman" w:cs="Times New Roman"/>
          <w:b/>
          <w:sz w:val="22"/>
          <w:szCs w:val="22"/>
        </w:rPr>
        <w:t>Zamawiający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jest obowiązany do dostosowania dobowego poboru energii do planu ograniczeń stosownie do komunikatów radiowych lub indywidualnego </w:t>
      </w:r>
      <w:r w:rsidR="005D1AB4" w:rsidRPr="00513AF2">
        <w:rPr>
          <w:rFonts w:ascii="Times New Roman" w:hAnsi="Times New Roman" w:cs="Times New Roman"/>
          <w:sz w:val="22"/>
          <w:szCs w:val="22"/>
        </w:rPr>
        <w:lastRenderedPageBreak/>
        <w:t xml:space="preserve">zawiadomienia. Za ewentualnie wynikłe z tego tytułu szkody </w:t>
      </w:r>
      <w:r w:rsidR="005D1AB4"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nie ponosi odpowiedzialności.</w:t>
      </w:r>
    </w:p>
    <w:p w:rsidR="005D1AB4" w:rsidRDefault="005D1AB4" w:rsidP="00F17F5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3</w:t>
      </w:r>
    </w:p>
    <w:p w:rsidR="00F17F5C" w:rsidRPr="00513AF2" w:rsidRDefault="00F17F5C" w:rsidP="00F17F5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center"/>
        <w:textAlignment w:val="baseline"/>
        <w:rPr>
          <w:rFonts w:ascii="Times New Roman" w:hAnsi="Times New Roman" w:cs="Times New Roman"/>
          <w:spacing w:val="-2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Bilansowanie handlowe</w:t>
      </w:r>
    </w:p>
    <w:p w:rsidR="002036B5" w:rsidRPr="00513AF2" w:rsidRDefault="00A618B1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Zgodnie z art. 3 pkt</w:t>
      </w:r>
      <w:r w:rsidR="002036B5" w:rsidRPr="00513AF2">
        <w:rPr>
          <w:rFonts w:ascii="Times New Roman" w:hAnsi="Times New Roman" w:cs="Times New Roman"/>
          <w:sz w:val="22"/>
          <w:szCs w:val="22"/>
        </w:rPr>
        <w:t xml:space="preserve"> 40 Prawa energetycznego Bilansowa</w:t>
      </w:r>
      <w:r w:rsidR="00CF7752" w:rsidRPr="00513AF2">
        <w:rPr>
          <w:rFonts w:ascii="Times New Roman" w:hAnsi="Times New Roman" w:cs="Times New Roman"/>
          <w:sz w:val="22"/>
          <w:szCs w:val="22"/>
        </w:rPr>
        <w:t xml:space="preserve">nie handlowe jest to zgłaszanie </w:t>
      </w:r>
      <w:r w:rsidR="002036B5" w:rsidRPr="00513AF2">
        <w:rPr>
          <w:rFonts w:ascii="Times New Roman" w:hAnsi="Times New Roman" w:cs="Times New Roman"/>
          <w:sz w:val="22"/>
          <w:szCs w:val="22"/>
        </w:rPr>
        <w:t xml:space="preserve">operatorowi systemu przesyłowego elektroenergetycznego przez podmiot odpowiedzialny za bilansowanie handlowe </w:t>
      </w:r>
      <w:r w:rsidR="00CF7752" w:rsidRPr="00513AF2">
        <w:rPr>
          <w:rFonts w:ascii="Times New Roman" w:hAnsi="Times New Roman" w:cs="Times New Roman"/>
          <w:sz w:val="22"/>
          <w:szCs w:val="22"/>
        </w:rPr>
        <w:t xml:space="preserve">do </w:t>
      </w:r>
      <w:r w:rsidR="002036B5" w:rsidRPr="00513AF2">
        <w:rPr>
          <w:rFonts w:ascii="Times New Roman" w:hAnsi="Times New Roman" w:cs="Times New Roman"/>
          <w:sz w:val="22"/>
          <w:szCs w:val="22"/>
        </w:rPr>
        <w:t>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5D1AB4" w:rsidRPr="00513AF2" w:rsidRDefault="005D1AB4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 ramach niniejszej Umowy</w:t>
      </w:r>
      <w:r w:rsidR="00CA059D" w:rsidRPr="00513AF2">
        <w:rPr>
          <w:rFonts w:ascii="Times New Roman" w:hAnsi="Times New Roman" w:cs="Times New Roman"/>
          <w:sz w:val="22"/>
          <w:szCs w:val="22"/>
        </w:rPr>
        <w:t xml:space="preserve"> oraz bez dodatkowego wynagrodzenia,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jest odpowiedzialny za bilansowanie handlowe</w:t>
      </w:r>
      <w:r w:rsidR="00F0493C" w:rsidRPr="00513AF2">
        <w:rPr>
          <w:rFonts w:ascii="Times New Roman" w:hAnsi="Times New Roman" w:cs="Times New Roman"/>
          <w:sz w:val="22"/>
          <w:szCs w:val="22"/>
        </w:rPr>
        <w:t>.</w:t>
      </w:r>
      <w:r w:rsidR="001E5D6E" w:rsidRPr="00513AF2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5D1AB4" w:rsidRPr="00513AF2" w:rsidRDefault="005D1AB4" w:rsidP="00085570">
      <w:pPr>
        <w:numPr>
          <w:ilvl w:val="2"/>
          <w:numId w:val="5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zwalnia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z wszelkich kosztów i obowiązków związanych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z niezbilansowaniem.</w:t>
      </w:r>
      <w:r w:rsidR="00CA059D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1AB4" w:rsidRPr="00513AF2" w:rsidRDefault="005D1AB4" w:rsidP="00085570">
      <w:pPr>
        <w:numPr>
          <w:ilvl w:val="2"/>
          <w:numId w:val="5"/>
        </w:numPr>
        <w:tabs>
          <w:tab w:val="clear" w:pos="2340"/>
          <w:tab w:val="num" w:pos="284"/>
        </w:tabs>
        <w:spacing w:before="40" w:line="36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 w:rsidRPr="00513AF2">
        <w:rPr>
          <w:rFonts w:ascii="Times New Roman" w:hAnsi="Times New Roman" w:cs="Times New Roman"/>
          <w:sz w:val="22"/>
          <w:szCs w:val="22"/>
        </w:rPr>
        <w:t xml:space="preserve">oświadcza, iż wszystkie prawa i obowiązki związane z bilansowaniem handlowym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="00B00D48" w:rsidRPr="00513AF2">
        <w:rPr>
          <w:rFonts w:ascii="Times New Roman" w:hAnsi="Times New Roman" w:cs="Times New Roman"/>
          <w:sz w:val="22"/>
          <w:szCs w:val="22"/>
        </w:rPr>
        <w:t xml:space="preserve">wynikające </w:t>
      </w:r>
      <w:r w:rsidRPr="00513AF2">
        <w:rPr>
          <w:rFonts w:ascii="Times New Roman" w:hAnsi="Times New Roman" w:cs="Times New Roman"/>
          <w:sz w:val="22"/>
          <w:szCs w:val="22"/>
        </w:rPr>
        <w:t xml:space="preserve">z niniejszej Umowy, w tym opracowywanie i zgłaszanie grafików handlowych do </w:t>
      </w:r>
      <w:r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Pr="00513AF2">
        <w:rPr>
          <w:rFonts w:ascii="Times New Roman" w:hAnsi="Times New Roman" w:cs="Times New Roman"/>
          <w:sz w:val="22"/>
          <w:szCs w:val="22"/>
        </w:rPr>
        <w:t xml:space="preserve">, przysługują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Wykonawcy.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4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Standardy jakościowe</w:t>
      </w:r>
    </w:p>
    <w:p w:rsidR="005D1AB4" w:rsidRPr="00513AF2" w:rsidRDefault="005D1AB4" w:rsidP="00085570">
      <w:pPr>
        <w:numPr>
          <w:ilvl w:val="0"/>
          <w:numId w:val="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 xml:space="preserve">Wykonawca </w:t>
      </w:r>
      <w:r w:rsidRPr="00513AF2">
        <w:rPr>
          <w:rFonts w:ascii="Times New Roman" w:hAnsi="Times New Roman" w:cs="Times New Roman"/>
          <w:sz w:val="22"/>
          <w:szCs w:val="22"/>
        </w:rPr>
        <w:t xml:space="preserve">zobowiązuje się zapewnić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Zamawiającemu</w:t>
      </w:r>
      <w:r w:rsidRPr="00513AF2">
        <w:rPr>
          <w:rFonts w:ascii="Times New Roman" w:hAnsi="Times New Roman" w:cs="Times New Roman"/>
          <w:sz w:val="22"/>
          <w:szCs w:val="22"/>
        </w:rPr>
        <w:t xml:space="preserve"> standardy jakościowe obsługi zgodne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z obowiązującymi przepisami Prawa energetycznego.</w:t>
      </w:r>
    </w:p>
    <w:p w:rsidR="005D1AB4" w:rsidRPr="00513AF2" w:rsidRDefault="005D1AB4" w:rsidP="00D53B93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 xml:space="preserve">w przypadku klęsk żywiołowych, innych przypadków siły wyższej, awarii w systemie oraz awarii sieciowych, jak również z powodu </w:t>
      </w:r>
      <w:proofErr w:type="spellStart"/>
      <w:r w:rsidRPr="00513AF2">
        <w:rPr>
          <w:rFonts w:ascii="Times New Roman" w:hAnsi="Times New Roman" w:cs="Times New Roman"/>
          <w:sz w:val="22"/>
          <w:szCs w:val="22"/>
        </w:rPr>
        <w:t>wyłączeń</w:t>
      </w:r>
      <w:proofErr w:type="spellEnd"/>
      <w:r w:rsidRPr="00513AF2">
        <w:rPr>
          <w:rFonts w:ascii="Times New Roman" w:hAnsi="Times New Roman" w:cs="Times New Roman"/>
          <w:sz w:val="22"/>
          <w:szCs w:val="22"/>
        </w:rPr>
        <w:t xml:space="preserve"> dokonywanych przez </w:t>
      </w:r>
      <w:r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Szczegółowe zasady </w:t>
      </w:r>
      <w:r w:rsidR="00CF7752" w:rsidRPr="00513AF2">
        <w:rPr>
          <w:rFonts w:ascii="Times New Roman" w:hAnsi="Times New Roman" w:cs="Times New Roman"/>
          <w:sz w:val="22"/>
          <w:szCs w:val="22"/>
        </w:rPr>
        <w:t>dot.  niedotrzymania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ciągłości dostaw energii elektrycznej regulowane są w umowie </w:t>
      </w:r>
      <w:r w:rsidR="00392BF1" w:rsidRPr="00513AF2">
        <w:rPr>
          <w:rFonts w:ascii="Times New Roman" w:hAnsi="Times New Roman" w:cs="Times New Roman"/>
          <w:sz w:val="22"/>
          <w:szCs w:val="22"/>
        </w:rPr>
        <w:t>o świadczenie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usług dystrybucji energii elektrycznej</w:t>
      </w:r>
      <w:r w:rsidR="002114A2" w:rsidRPr="00513AF2">
        <w:rPr>
          <w:rFonts w:ascii="Times New Roman" w:hAnsi="Times New Roman" w:cs="Times New Roman"/>
          <w:sz w:val="22"/>
          <w:szCs w:val="22"/>
        </w:rPr>
        <w:t xml:space="preserve"> podpisa</w:t>
      </w:r>
      <w:r w:rsidR="00392BF1" w:rsidRPr="00513AF2">
        <w:rPr>
          <w:rFonts w:ascii="Times New Roman" w:hAnsi="Times New Roman" w:cs="Times New Roman"/>
          <w:sz w:val="22"/>
          <w:szCs w:val="22"/>
        </w:rPr>
        <w:t xml:space="preserve">nej z lokalnym </w:t>
      </w:r>
      <w:r w:rsidR="00392BF1" w:rsidRPr="00513AF2">
        <w:rPr>
          <w:rFonts w:ascii="Times New Roman" w:hAnsi="Times New Roman" w:cs="Times New Roman"/>
          <w:b/>
          <w:sz w:val="22"/>
          <w:szCs w:val="22"/>
        </w:rPr>
        <w:t>OSD</w:t>
      </w:r>
      <w:r w:rsidR="00392BF1" w:rsidRPr="00513AF2">
        <w:rPr>
          <w:rFonts w:ascii="Times New Roman" w:hAnsi="Times New Roman" w:cs="Times New Roman"/>
          <w:sz w:val="22"/>
          <w:szCs w:val="22"/>
        </w:rPr>
        <w:t>.</w:t>
      </w:r>
    </w:p>
    <w:p w:rsidR="00F17F5C" w:rsidRPr="0050267B" w:rsidRDefault="005D1AB4" w:rsidP="009C24FF">
      <w:pPr>
        <w:numPr>
          <w:ilvl w:val="0"/>
          <w:numId w:val="6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 przypadku niedotrzymania standardów jakościowych obsługi określonych obowiązującymi przepisami Prawa energetycznego,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zobowiązany jest do udzielenia </w:t>
      </w:r>
      <w:r w:rsidR="00900334" w:rsidRPr="00513AF2">
        <w:rPr>
          <w:rFonts w:ascii="Times New Roman" w:hAnsi="Times New Roman" w:cs="Times New Roman"/>
          <w:sz w:val="22"/>
          <w:szCs w:val="22"/>
        </w:rPr>
        <w:t>bonifikat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8E4226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w wysokości określonych Prawem energetycznym oraz zgodnie z obowiązującymi rozporządzeniami do ww. ustawy.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5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Ceny i stawki opłat</w:t>
      </w:r>
    </w:p>
    <w:p w:rsidR="0010071B" w:rsidRPr="00513AF2" w:rsidRDefault="00A618B1" w:rsidP="003F2E44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Strony ustalają cenę za energię elektryczną w zł/1 </w:t>
      </w:r>
      <w:bookmarkStart w:id="1" w:name="Tekst17"/>
      <w:r w:rsidRPr="00513AF2">
        <w:rPr>
          <w:rFonts w:ascii="Times New Roman" w:hAnsi="Times New Roman" w:cs="Times New Roman"/>
          <w:sz w:val="22"/>
          <w:szCs w:val="22"/>
        </w:rPr>
        <w:t>kWh dla obiektów Zam</w:t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awiającego, zasilanych z sieci </w:t>
      </w:r>
      <w:proofErr w:type="spellStart"/>
      <w:r w:rsidR="008D7D18" w:rsidRPr="00513AF2">
        <w:rPr>
          <w:rFonts w:ascii="Times New Roman" w:hAnsi="Times New Roman" w:cs="Times New Roman"/>
          <w:sz w:val="22"/>
          <w:szCs w:val="22"/>
        </w:rPr>
        <w:t>n</w:t>
      </w:r>
      <w:r w:rsidR="00E71D8B" w:rsidRPr="00513AF2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="00AF3462" w:rsidRPr="00513AF2">
        <w:rPr>
          <w:rFonts w:ascii="Times New Roman" w:hAnsi="Times New Roman" w:cs="Times New Roman"/>
          <w:sz w:val="22"/>
          <w:szCs w:val="22"/>
        </w:rPr>
        <w:t>, wymienionych</w:t>
      </w:r>
      <w:r w:rsidR="009C24FF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EF2218" w:rsidRPr="00513AF2">
        <w:rPr>
          <w:rFonts w:ascii="Times New Roman" w:hAnsi="Times New Roman" w:cs="Times New Roman"/>
          <w:sz w:val="22"/>
          <w:szCs w:val="22"/>
        </w:rPr>
        <w:t>w załączniku nr 1</w:t>
      </w:r>
      <w:r w:rsidR="00B00D48" w:rsidRPr="00513AF2">
        <w:rPr>
          <w:rFonts w:ascii="Times New Roman" w:hAnsi="Times New Roman" w:cs="Times New Roman"/>
          <w:sz w:val="22"/>
          <w:szCs w:val="22"/>
        </w:rPr>
        <w:t xml:space="preserve"> do niniejszej umowy</w:t>
      </w:r>
      <w:r w:rsidR="008D7D18" w:rsidRPr="00513AF2">
        <w:rPr>
          <w:rFonts w:ascii="Times New Roman" w:hAnsi="Times New Roman" w:cs="Times New Roman"/>
          <w:sz w:val="22"/>
          <w:szCs w:val="22"/>
        </w:rPr>
        <w:t>:</w:t>
      </w:r>
    </w:p>
    <w:p w:rsidR="008D7D18" w:rsidRPr="00513AF2" w:rsidRDefault="00D35D11" w:rsidP="00D35D11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ab/>
      </w:r>
      <w:r w:rsidRPr="00513AF2">
        <w:rPr>
          <w:rFonts w:ascii="Times New Roman" w:hAnsi="Times New Roman" w:cs="Times New Roman"/>
          <w:sz w:val="22"/>
          <w:szCs w:val="22"/>
        </w:rPr>
        <w:tab/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w okresie od </w:t>
      </w:r>
      <w:r w:rsidR="00091811" w:rsidRPr="00513AF2">
        <w:rPr>
          <w:rFonts w:ascii="Times New Roman" w:hAnsi="Times New Roman" w:cs="Times New Roman"/>
          <w:sz w:val="22"/>
          <w:szCs w:val="22"/>
        </w:rPr>
        <w:t>………………</w:t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 do </w:t>
      </w:r>
      <w:r w:rsidR="00091811" w:rsidRPr="00513AF2">
        <w:rPr>
          <w:rFonts w:ascii="Times New Roman" w:hAnsi="Times New Roman" w:cs="Times New Roman"/>
          <w:sz w:val="22"/>
          <w:szCs w:val="22"/>
        </w:rPr>
        <w:t>…………………</w:t>
      </w:r>
      <w:r w:rsidR="008D7D18" w:rsidRPr="00513AF2">
        <w:rPr>
          <w:rFonts w:ascii="Times New Roman" w:hAnsi="Times New Roman" w:cs="Times New Roman"/>
          <w:sz w:val="22"/>
          <w:szCs w:val="22"/>
        </w:rPr>
        <w:t xml:space="preserve"> w wysokości:</w:t>
      </w:r>
    </w:p>
    <w:p w:rsidR="008D7D18" w:rsidRPr="00513AF2" w:rsidRDefault="008D7D18" w:rsidP="00B00D48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720" w:hanging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ab/>
      </w:r>
      <w:r w:rsidRPr="00513AF2">
        <w:rPr>
          <w:rFonts w:ascii="Times New Roman" w:hAnsi="Times New Roman" w:cs="Times New Roman"/>
          <w:sz w:val="22"/>
          <w:szCs w:val="22"/>
        </w:rPr>
        <w:tab/>
        <w:t xml:space="preserve">netto </w:t>
      </w:r>
      <w:r w:rsidR="00091811" w:rsidRPr="00513AF2">
        <w:rPr>
          <w:rFonts w:ascii="Times New Roman" w:hAnsi="Times New Roman" w:cs="Times New Roman"/>
          <w:sz w:val="22"/>
          <w:szCs w:val="22"/>
        </w:rPr>
        <w:t>………………..</w:t>
      </w:r>
      <w:r w:rsidRPr="00513AF2">
        <w:rPr>
          <w:rFonts w:ascii="Times New Roman" w:hAnsi="Times New Roman" w:cs="Times New Roman"/>
          <w:sz w:val="22"/>
          <w:szCs w:val="22"/>
        </w:rPr>
        <w:t xml:space="preserve">, </w:t>
      </w:r>
      <w:r w:rsidR="00B00D48" w:rsidRPr="00513AF2">
        <w:rPr>
          <w:rFonts w:ascii="Times New Roman" w:hAnsi="Times New Roman" w:cs="Times New Roman"/>
          <w:sz w:val="22"/>
          <w:szCs w:val="22"/>
        </w:rPr>
        <w:t xml:space="preserve">oraz podatek od towarów i usług VAT 23 %, </w:t>
      </w:r>
    </w:p>
    <w:bookmarkEnd w:id="1"/>
    <w:p w:rsidR="00A618B1" w:rsidRPr="00513AF2" w:rsidRDefault="00C61EE0" w:rsidP="00BE664A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lastRenderedPageBreak/>
        <w:t xml:space="preserve">Z przyczyn formalno-prawnych Zamawiający dopuszcza zmianę terminu rozpoczęcia </w:t>
      </w:r>
      <w:r w:rsidR="00A618B1" w:rsidRPr="00513AF2">
        <w:rPr>
          <w:rFonts w:ascii="Times New Roman" w:hAnsi="Times New Roman" w:cs="Times New Roman"/>
          <w:sz w:val="22"/>
          <w:szCs w:val="22"/>
        </w:rPr>
        <w:t>zamówienia z zastrzeżeniem granicznego terminu wykonania zamówienia do 31.12.201</w:t>
      </w:r>
      <w:r w:rsidR="0097377D" w:rsidRPr="00513AF2">
        <w:rPr>
          <w:rFonts w:ascii="Times New Roman" w:hAnsi="Times New Roman" w:cs="Times New Roman"/>
          <w:sz w:val="22"/>
          <w:szCs w:val="22"/>
        </w:rPr>
        <w:t>7</w:t>
      </w:r>
      <w:r w:rsidR="00A618B1" w:rsidRPr="00513AF2">
        <w:rPr>
          <w:rFonts w:ascii="Times New Roman" w:hAnsi="Times New Roman" w:cs="Times New Roman"/>
          <w:sz w:val="22"/>
          <w:szCs w:val="22"/>
        </w:rPr>
        <w:t>r.</w:t>
      </w:r>
      <w:r w:rsidR="009E037C" w:rsidRPr="00513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18B1" w:rsidRPr="00513AF2" w:rsidRDefault="00390FFA" w:rsidP="00D53B93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Cena określona w ust. 1 ulega zmianie wyłącznie w przypadku ustawowej zmiany stawki podatku VAT lub ustawowej zmianie opodatkowania energii elektrycznej podatkiem akcyzowym</w:t>
      </w:r>
      <w:r w:rsidR="007523AF" w:rsidRPr="00513AF2">
        <w:rPr>
          <w:rFonts w:ascii="Times New Roman" w:hAnsi="Times New Roman" w:cs="Times New Roman"/>
          <w:sz w:val="22"/>
          <w:szCs w:val="22"/>
        </w:rPr>
        <w:t>, o wartość wynikającą z tych zmian</w:t>
      </w:r>
      <w:r w:rsidR="00A618B1" w:rsidRPr="00513AF2">
        <w:rPr>
          <w:rFonts w:ascii="Times New Roman" w:hAnsi="Times New Roman" w:cs="Times New Roman"/>
          <w:sz w:val="22"/>
          <w:szCs w:val="22"/>
        </w:rPr>
        <w:t>.</w:t>
      </w:r>
    </w:p>
    <w:p w:rsidR="007F2C12" w:rsidRPr="00513AF2" w:rsidRDefault="00B00D48" w:rsidP="00B00D48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Ceny jednostkowe, o których mowa w ust. 1, muszą obejmować wszystkie koszty i składniki związane z realizacją przedmiotu umowy, należności wynikające z obowiązujących przepisów. </w:t>
      </w:r>
    </w:p>
    <w:p w:rsidR="007F2C12" w:rsidRPr="00513AF2" w:rsidRDefault="007F2C12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6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Rozliczenia</w:t>
      </w:r>
    </w:p>
    <w:p w:rsidR="00B829BC" w:rsidRPr="00513AF2" w:rsidRDefault="009D6ECA" w:rsidP="00B829B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Strony ustalają, że rozliczenia za pobraną energię elektryczną odbywać się będą</w:t>
      </w:r>
      <w:r w:rsidR="00D35D11" w:rsidRPr="00513AF2">
        <w:rPr>
          <w:rFonts w:ascii="Times New Roman" w:hAnsi="Times New Roman" w:cs="Times New Roman"/>
          <w:sz w:val="22"/>
          <w:szCs w:val="22"/>
        </w:rPr>
        <w:t xml:space="preserve"> zgo</w:t>
      </w:r>
      <w:r w:rsidR="0097377D" w:rsidRPr="00513AF2">
        <w:rPr>
          <w:rFonts w:ascii="Times New Roman" w:hAnsi="Times New Roman" w:cs="Times New Roman"/>
          <w:sz w:val="22"/>
          <w:szCs w:val="22"/>
        </w:rPr>
        <w:t>dnie z </w:t>
      </w:r>
      <w:r w:rsidR="00D35D11" w:rsidRPr="00513AF2">
        <w:rPr>
          <w:rFonts w:ascii="Times New Roman" w:hAnsi="Times New Roman" w:cs="Times New Roman"/>
          <w:sz w:val="22"/>
          <w:szCs w:val="22"/>
        </w:rPr>
        <w:t xml:space="preserve">okresem rozliczeniowym </w:t>
      </w:r>
      <w:r w:rsidR="00B829BC" w:rsidRPr="00513AF2">
        <w:rPr>
          <w:rFonts w:ascii="Times New Roman" w:hAnsi="Times New Roman" w:cs="Times New Roman"/>
          <w:bCs/>
          <w:iCs/>
          <w:sz w:val="22"/>
          <w:szCs w:val="22"/>
        </w:rPr>
        <w:t>stosowanym przez OSD działającym na danym tereni</w:t>
      </w:r>
      <w:r w:rsidR="00D35D11" w:rsidRPr="00513AF2">
        <w:rPr>
          <w:rFonts w:ascii="Times New Roman" w:hAnsi="Times New Roman" w:cs="Times New Roman"/>
          <w:bCs/>
          <w:iCs/>
          <w:sz w:val="22"/>
          <w:szCs w:val="22"/>
        </w:rPr>
        <w:t>e</w:t>
      </w:r>
      <w:r w:rsidR="00FB0390" w:rsidRPr="00513AF2">
        <w:rPr>
          <w:rFonts w:ascii="Times New Roman" w:hAnsi="Times New Roman" w:cs="Times New Roman"/>
          <w:sz w:val="22"/>
          <w:szCs w:val="22"/>
        </w:rPr>
        <w:t>.</w:t>
      </w:r>
      <w:r w:rsidR="00DF5C2B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Wykonawca otrzymywać będzie wynagrodzenie z tytułu realizacji niniejszej umowy </w:t>
      </w:r>
      <w:r w:rsidR="0097377D" w:rsidRPr="00513AF2">
        <w:rPr>
          <w:rFonts w:ascii="Times New Roman" w:hAnsi="Times New Roman" w:cs="Times New Roman"/>
          <w:sz w:val="22"/>
          <w:szCs w:val="22"/>
        </w:rPr>
        <w:t>w wysokości określonej w § </w:t>
      </w:r>
      <w:r w:rsidR="00604054" w:rsidRPr="00513AF2">
        <w:rPr>
          <w:rFonts w:ascii="Times New Roman" w:hAnsi="Times New Roman" w:cs="Times New Roman"/>
          <w:sz w:val="22"/>
          <w:szCs w:val="22"/>
        </w:rPr>
        <w:t>5 ust.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 1</w:t>
      </w:r>
      <w:r w:rsidR="00E41FDB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netto za 1 kWh zużytej energii elektrycznej na podstawie wskazań układu/układów pomiarowo – rozliczeniowego/rozliczeniowych </w:t>
      </w:r>
      <w:r w:rsidR="0023377E" w:rsidRPr="00513AF2">
        <w:rPr>
          <w:rFonts w:ascii="Times New Roman" w:hAnsi="Times New Roman" w:cs="Times New Roman"/>
          <w:sz w:val="22"/>
          <w:szCs w:val="22"/>
        </w:rPr>
        <w:t>udostępnionych</w:t>
      </w:r>
      <w:r w:rsidR="000B3EA7" w:rsidRPr="00513AF2">
        <w:rPr>
          <w:rFonts w:ascii="Times New Roman" w:hAnsi="Times New Roman" w:cs="Times New Roman"/>
          <w:sz w:val="22"/>
          <w:szCs w:val="22"/>
        </w:rPr>
        <w:t xml:space="preserve"> przez OSD w danym okresie rozliczeniowym do obiektów </w:t>
      </w:r>
      <w:r w:rsidR="000B3EA7" w:rsidRPr="00513AF2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="000B3EA7" w:rsidRPr="00513AF2">
        <w:rPr>
          <w:rFonts w:ascii="Times New Roman" w:hAnsi="Times New Roman" w:cs="Times New Roman"/>
          <w:sz w:val="22"/>
          <w:szCs w:val="22"/>
        </w:rPr>
        <w:t>ujętych w załączniku nr 1 do niniejszej umowy, powiększone o podatek VAT.</w:t>
      </w:r>
    </w:p>
    <w:p w:rsidR="00D35D11" w:rsidRPr="00513AF2" w:rsidRDefault="00D35D11" w:rsidP="00D35D11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Faktury obejmować będą wynagrodzenie za rzeczywiście pobraną energię elektryczna w danym okresie rozliczeniowym, ustaloną na podstawie wskazań układu pomiarowo-rozliczeniowego lub danych pomiarowo-rozliczeniowych udostępnianych Wykonawcy przez OSD.</w:t>
      </w:r>
    </w:p>
    <w:p w:rsidR="00E20AAE" w:rsidRPr="00513AF2" w:rsidRDefault="00E20AAE" w:rsidP="00D35D11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 przypadku stwierdzenia błędów w pomiarze lub odczycie wskazań układu pomiarowo-rozliczeniowego, które spowodowały zaniżenie lub zawyżenie faktycznie pobranej energii elektrycznej </w:t>
      </w:r>
      <w:r w:rsidR="00DF07D5" w:rsidRPr="00513AF2">
        <w:rPr>
          <w:rFonts w:ascii="Times New Roman" w:hAnsi="Times New Roman" w:cs="Times New Roman"/>
          <w:b/>
          <w:sz w:val="22"/>
          <w:szCs w:val="22"/>
        </w:rPr>
        <w:t xml:space="preserve">Strony </w:t>
      </w:r>
      <w:r w:rsidR="00DF07D5" w:rsidRPr="00513AF2">
        <w:rPr>
          <w:rFonts w:ascii="Times New Roman" w:hAnsi="Times New Roman" w:cs="Times New Roman"/>
          <w:sz w:val="22"/>
          <w:szCs w:val="22"/>
        </w:rPr>
        <w:t>są z</w:t>
      </w:r>
      <w:r w:rsidRPr="00513AF2">
        <w:rPr>
          <w:rFonts w:ascii="Times New Roman" w:hAnsi="Times New Roman" w:cs="Times New Roman"/>
          <w:sz w:val="22"/>
          <w:szCs w:val="22"/>
        </w:rPr>
        <w:t>obowiązan</w:t>
      </w:r>
      <w:r w:rsidR="00DF07D5" w:rsidRPr="00513AF2">
        <w:rPr>
          <w:rFonts w:ascii="Times New Roman" w:hAnsi="Times New Roman" w:cs="Times New Roman"/>
          <w:sz w:val="22"/>
          <w:szCs w:val="22"/>
        </w:rPr>
        <w:t>e</w:t>
      </w:r>
      <w:r w:rsidRPr="00513AF2">
        <w:rPr>
          <w:rFonts w:ascii="Times New Roman" w:hAnsi="Times New Roman" w:cs="Times New Roman"/>
          <w:sz w:val="22"/>
          <w:szCs w:val="22"/>
        </w:rPr>
        <w:t xml:space="preserve"> do </w:t>
      </w:r>
      <w:r w:rsidR="00DF07D5" w:rsidRPr="00513AF2">
        <w:rPr>
          <w:rFonts w:ascii="Times New Roman" w:hAnsi="Times New Roman" w:cs="Times New Roman"/>
          <w:sz w:val="22"/>
          <w:szCs w:val="22"/>
        </w:rPr>
        <w:t xml:space="preserve">przekazania środków finansowych należnych </w:t>
      </w:r>
      <w:r w:rsidRPr="00513AF2">
        <w:rPr>
          <w:rFonts w:ascii="Times New Roman" w:hAnsi="Times New Roman" w:cs="Times New Roman"/>
          <w:sz w:val="22"/>
          <w:szCs w:val="22"/>
        </w:rPr>
        <w:t>za energię elektryczną na podstawie ilości energii elektrycznej stanowiącej średnią liczbę jednostek energii ele</w:t>
      </w:r>
      <w:r w:rsidR="00DF07D5" w:rsidRPr="00513AF2">
        <w:rPr>
          <w:rFonts w:ascii="Times New Roman" w:hAnsi="Times New Roman" w:cs="Times New Roman"/>
          <w:sz w:val="22"/>
          <w:szCs w:val="22"/>
        </w:rPr>
        <w:t>ktrycznej za okres doby (</w:t>
      </w:r>
      <w:r w:rsidRPr="00513AF2">
        <w:rPr>
          <w:rFonts w:ascii="Times New Roman" w:hAnsi="Times New Roman" w:cs="Times New Roman"/>
          <w:sz w:val="22"/>
          <w:szCs w:val="22"/>
        </w:rPr>
        <w:t>obliczaną na podstawie sumy jednostek energii elektrycznej prawidłowo wykazanych przez układ pomiarowo-rozliczeniowy w poprzednim okresie rozliczeniowym</w:t>
      </w:r>
      <w:r w:rsidR="00DF07D5" w:rsidRPr="00513AF2">
        <w:rPr>
          <w:rFonts w:ascii="Times New Roman" w:hAnsi="Times New Roman" w:cs="Times New Roman"/>
          <w:sz w:val="22"/>
          <w:szCs w:val="22"/>
        </w:rPr>
        <w:t>, podzieloną przez liczbę dni tego okresu rozliczeniowego)</w:t>
      </w:r>
      <w:r w:rsidRPr="00513AF2">
        <w:rPr>
          <w:rFonts w:ascii="Times New Roman" w:hAnsi="Times New Roman" w:cs="Times New Roman"/>
          <w:sz w:val="22"/>
          <w:szCs w:val="22"/>
        </w:rPr>
        <w:t>, pomnożoną przez liczbę dni okresu, którego dotyczy korekta faktury. W wyliczaniu wielkości korekty należy uwzględnić sezonowość poboru energii elektrycznej oraz inne udokumentowane okoliczności mające wpływ na wielkość poboru tej energii.</w:t>
      </w:r>
    </w:p>
    <w:p w:rsidR="00E20AAE" w:rsidRPr="00513AF2" w:rsidRDefault="00E20AAE" w:rsidP="0023377E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Jeżeli nie można ustalić średniego dobowego zużycia energii elektrycznej na podstawie</w:t>
      </w:r>
      <w:r w:rsidR="0023377E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:rsidR="00E874D6" w:rsidRPr="00513AF2" w:rsidRDefault="00A00951" w:rsidP="00B829B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Jeżeli błędy wskazane w ust. 3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spowodowały zawyżenie lub zaniżenie należności za dostarczoną energię elektryczną </w:t>
      </w:r>
      <w:r w:rsidR="005D1AB4"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5D1AB4" w:rsidRPr="00513AF2">
        <w:rPr>
          <w:rFonts w:ascii="Times New Roman" w:hAnsi="Times New Roman" w:cs="Times New Roman"/>
          <w:sz w:val="22"/>
          <w:szCs w:val="22"/>
        </w:rPr>
        <w:t xml:space="preserve"> jest obowiązany dokonać korekty uprzednio wystawionych faktur</w:t>
      </w:r>
      <w:r w:rsidR="00DF07D5" w:rsidRPr="00513AF2">
        <w:rPr>
          <w:rFonts w:ascii="Times New Roman" w:hAnsi="Times New Roman" w:cs="Times New Roman"/>
          <w:sz w:val="22"/>
          <w:szCs w:val="22"/>
        </w:rPr>
        <w:t xml:space="preserve"> i w przypadku zawyżenia należności za dostarczoną energię elektryczną zwrócić środki finansowe na konto Zamawiającego</w:t>
      </w:r>
      <w:r w:rsidR="005D1AB4" w:rsidRPr="00513AF2">
        <w:rPr>
          <w:rFonts w:ascii="Times New Roman" w:hAnsi="Times New Roman" w:cs="Times New Roman"/>
          <w:sz w:val="22"/>
          <w:szCs w:val="22"/>
        </w:rPr>
        <w:t>.</w:t>
      </w:r>
    </w:p>
    <w:p w:rsidR="00DF07D5" w:rsidRPr="00513AF2" w:rsidRDefault="00DF07D5" w:rsidP="00DF07D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lastRenderedPageBreak/>
        <w:t>Wykonawca winien dokonać również korekty faktur wystawionych z zastosowaniem cen innych niż ceny wymienione w § 5 ust. 1.</w:t>
      </w:r>
    </w:p>
    <w:p w:rsidR="00C65D62" w:rsidRDefault="00DF07D5" w:rsidP="00607D2D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Strony ustalają następujący sposób rozliczeń, w którym </w:t>
      </w:r>
      <w:r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wystawia </w:t>
      </w:r>
      <w:r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Zamawiającemu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na koniec okresu rozliczeniowego fakturę rozliczeniową, z terminem płatności </w:t>
      </w:r>
      <w:r w:rsidRPr="00513AF2">
        <w:rPr>
          <w:rFonts w:ascii="Times New Roman" w:hAnsi="Times New Roman" w:cs="Times New Roman"/>
          <w:sz w:val="22"/>
          <w:szCs w:val="22"/>
        </w:rPr>
        <w:t xml:space="preserve">określonym na 30 dni od daty prawidłowego wystawienia faktury VAT przez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Wykonawcę</w:t>
      </w:r>
      <w:r w:rsidRPr="00513AF2">
        <w:rPr>
          <w:rFonts w:ascii="Times New Roman" w:hAnsi="Times New Roman" w:cs="Times New Roman"/>
          <w:sz w:val="22"/>
          <w:szCs w:val="22"/>
        </w:rPr>
        <w:t xml:space="preserve">, przelewem na konto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</w:t>
      </w:r>
      <w:r w:rsidRPr="00513AF2">
        <w:rPr>
          <w:rFonts w:ascii="Times New Roman" w:hAnsi="Times New Roman" w:cs="Times New Roman"/>
          <w:sz w:val="22"/>
          <w:szCs w:val="22"/>
        </w:rPr>
        <w:t xml:space="preserve">.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zobowiązany jest do doręczenia faktury na co najmniej 23 dni przed określonym terminem płatności. W razie niezachowania tego terminu, termin płatności wskazany w fakturze VAT zostanie automatycznie przedłużony o czas opóźnienia.</w:t>
      </w:r>
    </w:p>
    <w:p w:rsidR="00607D2D" w:rsidRDefault="0012350D" w:rsidP="00607D2D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Strony ustalają, następujący </w:t>
      </w:r>
      <w:r w:rsidR="007E38E2">
        <w:rPr>
          <w:rFonts w:ascii="Times New Roman" w:hAnsi="Times New Roman" w:cs="Times New Roman"/>
          <w:sz w:val="22"/>
          <w:szCs w:val="22"/>
        </w:rPr>
        <w:t>sposób określania płatnika i odbiorcy na fakturach</w:t>
      </w:r>
      <w:r w:rsidR="004937B8">
        <w:rPr>
          <w:rFonts w:ascii="Times New Roman" w:hAnsi="Times New Roman" w:cs="Times New Roman"/>
          <w:sz w:val="22"/>
          <w:szCs w:val="22"/>
        </w:rPr>
        <w:t xml:space="preserve"> VAT</w:t>
      </w:r>
      <w:r w:rsidR="007E38E2">
        <w:rPr>
          <w:rFonts w:ascii="Times New Roman" w:hAnsi="Times New Roman" w:cs="Times New Roman"/>
          <w:sz w:val="22"/>
          <w:szCs w:val="22"/>
        </w:rPr>
        <w:t>:</w:t>
      </w:r>
    </w:p>
    <w:p w:rsidR="0012350D" w:rsidRDefault="0012350D" w:rsidP="0012350D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Płatnik: Gmina Tryńcza, 37-204 Tryńcza 127, NIP 794-169-14-60, REGON: 650900565</w:t>
      </w:r>
    </w:p>
    <w:p w:rsidR="0012350D" w:rsidRPr="00607D2D" w:rsidRDefault="0012350D" w:rsidP="0012350D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Odbiorca: Zespół Szkół w Tryńczy / Zespół Szkół w Gniewczynie Łańcuckiej / Zespół Szkół w Gorzycach / Publiczna Szkoła Podstawowa w Ubieszynie / Zespół Szkoły Podstawowej i Przedszkola Samorządowego w Jagielle</w:t>
      </w:r>
    </w:p>
    <w:p w:rsidR="00DF07D5" w:rsidRPr="00513AF2" w:rsidRDefault="00DF07D5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7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Płatności</w:t>
      </w:r>
    </w:p>
    <w:p w:rsidR="006C0F53" w:rsidRPr="00513AF2" w:rsidRDefault="006C0F53" w:rsidP="0008557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określają, że terminem spełnienia świadczenia jest dzień uznania rachunku bankowego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Wykonawcy.</w:t>
      </w:r>
    </w:p>
    <w:p w:rsidR="006C0F53" w:rsidRPr="00513AF2" w:rsidRDefault="00B92970" w:rsidP="0008557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 przypadku nie</w:t>
      </w:r>
      <w:r w:rsidR="006C0F53" w:rsidRPr="00513AF2">
        <w:rPr>
          <w:rFonts w:ascii="Times New Roman" w:hAnsi="Times New Roman" w:cs="Times New Roman"/>
          <w:sz w:val="22"/>
          <w:szCs w:val="22"/>
        </w:rPr>
        <w:t xml:space="preserve">dotrzymania terminu płatności faktur </w:t>
      </w:r>
      <w:r w:rsidR="006C0F53"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6C0F53" w:rsidRPr="00513AF2">
        <w:rPr>
          <w:rFonts w:ascii="Times New Roman" w:hAnsi="Times New Roman" w:cs="Times New Roman"/>
          <w:sz w:val="22"/>
          <w:szCs w:val="22"/>
        </w:rPr>
        <w:t xml:space="preserve"> obciąża </w:t>
      </w:r>
      <w:r w:rsidR="006C0F53" w:rsidRPr="00513AF2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="006C0F53" w:rsidRPr="00513AF2">
        <w:rPr>
          <w:rFonts w:ascii="Times New Roman" w:hAnsi="Times New Roman" w:cs="Times New Roman"/>
          <w:sz w:val="22"/>
          <w:szCs w:val="22"/>
        </w:rPr>
        <w:t>odsetkami ustawowymi.</w:t>
      </w:r>
    </w:p>
    <w:p w:rsidR="005D1AB4" w:rsidRPr="00513AF2" w:rsidRDefault="005D1AB4" w:rsidP="0008557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O zmianach danych kont bankowych lub danych adresowych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zobowiązują się wzajemnie powiadamiać pod rygorem poniesienia kosztów związanych z mylnymi operacjami bankowymi.</w:t>
      </w:r>
    </w:p>
    <w:p w:rsidR="008F36A5" w:rsidRPr="00513AF2" w:rsidRDefault="008F36A5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8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Wstrzymanie sprzedaży energii</w:t>
      </w:r>
    </w:p>
    <w:p w:rsidR="005D1AB4" w:rsidRPr="00513AF2" w:rsidRDefault="005D1AB4" w:rsidP="00085570">
      <w:pPr>
        <w:pStyle w:val="Tekstpodstawowy21"/>
        <w:numPr>
          <w:ilvl w:val="0"/>
          <w:numId w:val="8"/>
        </w:numPr>
        <w:tabs>
          <w:tab w:val="clear" w:pos="360"/>
          <w:tab w:val="left" w:pos="284"/>
        </w:tabs>
        <w:spacing w:after="0" w:line="360" w:lineRule="auto"/>
        <w:ind w:left="284" w:hanging="284"/>
        <w:jc w:val="both"/>
        <w:rPr>
          <w:color w:val="auto"/>
          <w:sz w:val="22"/>
          <w:szCs w:val="22"/>
        </w:rPr>
      </w:pPr>
      <w:r w:rsidRPr="00513AF2">
        <w:rPr>
          <w:b/>
          <w:color w:val="auto"/>
          <w:sz w:val="22"/>
          <w:szCs w:val="22"/>
        </w:rPr>
        <w:t>Wykonawca</w:t>
      </w:r>
      <w:r w:rsidRPr="00513AF2">
        <w:rPr>
          <w:color w:val="auto"/>
          <w:sz w:val="22"/>
          <w:szCs w:val="22"/>
        </w:rPr>
        <w:t xml:space="preserve"> może wstrzymać sprzedaż energii elektrycznej</w:t>
      </w:r>
      <w:r w:rsidR="002F3853" w:rsidRPr="00513AF2">
        <w:rPr>
          <w:color w:val="auto"/>
          <w:sz w:val="22"/>
          <w:szCs w:val="22"/>
        </w:rPr>
        <w:t xml:space="preserve"> w przypadku</w:t>
      </w:r>
      <w:r w:rsidR="00DF07D5" w:rsidRPr="00513AF2">
        <w:rPr>
          <w:color w:val="auto"/>
          <w:sz w:val="22"/>
          <w:szCs w:val="22"/>
        </w:rPr>
        <w:t xml:space="preserve"> </w:t>
      </w:r>
      <w:r w:rsidR="00392BF1" w:rsidRPr="00513AF2">
        <w:rPr>
          <w:bCs/>
          <w:color w:val="auto"/>
          <w:sz w:val="22"/>
          <w:szCs w:val="22"/>
        </w:rPr>
        <w:t xml:space="preserve">gdy </w:t>
      </w:r>
      <w:r w:rsidR="00392BF1" w:rsidRPr="00513AF2">
        <w:rPr>
          <w:b/>
          <w:bCs/>
          <w:color w:val="auto"/>
          <w:sz w:val="22"/>
          <w:szCs w:val="22"/>
        </w:rPr>
        <w:t>Zamawiający</w:t>
      </w:r>
      <w:r w:rsidR="00392BF1" w:rsidRPr="00513AF2">
        <w:rPr>
          <w:bCs/>
          <w:color w:val="auto"/>
          <w:sz w:val="22"/>
          <w:szCs w:val="22"/>
        </w:rPr>
        <w:t xml:space="preserve"> zwle</w:t>
      </w:r>
      <w:r w:rsidR="00774484" w:rsidRPr="00513AF2">
        <w:rPr>
          <w:bCs/>
          <w:color w:val="auto"/>
          <w:sz w:val="22"/>
          <w:szCs w:val="22"/>
        </w:rPr>
        <w:t xml:space="preserve">ka z zapłatą za pobraną energię </w:t>
      </w:r>
      <w:r w:rsidR="00392BF1" w:rsidRPr="00513AF2">
        <w:rPr>
          <w:bCs/>
          <w:color w:val="auto"/>
          <w:sz w:val="22"/>
          <w:szCs w:val="22"/>
        </w:rPr>
        <w:t xml:space="preserve">elektrycznej co najmniej miesiąc po upływie terminu płatności, pomimo uprzedniego bezskutecznego wezwania do zapłaty zaległych i bieżących należności </w:t>
      </w:r>
      <w:r w:rsidR="00DF07D5" w:rsidRPr="00513AF2">
        <w:rPr>
          <w:bCs/>
          <w:color w:val="auto"/>
          <w:sz w:val="22"/>
          <w:szCs w:val="22"/>
        </w:rPr>
        <w:br/>
      </w:r>
      <w:r w:rsidR="00392BF1" w:rsidRPr="00513AF2">
        <w:rPr>
          <w:bCs/>
          <w:color w:val="auto"/>
          <w:sz w:val="22"/>
          <w:szCs w:val="22"/>
        </w:rPr>
        <w:t xml:space="preserve">w dodatkowym dwutygodniowym terminie oraz powiadomienia </w:t>
      </w:r>
      <w:r w:rsidR="00392BF1" w:rsidRPr="00513AF2">
        <w:rPr>
          <w:b/>
          <w:bCs/>
          <w:color w:val="auto"/>
          <w:sz w:val="22"/>
          <w:szCs w:val="22"/>
        </w:rPr>
        <w:t>Zamawiającego</w:t>
      </w:r>
      <w:r w:rsidR="00392BF1" w:rsidRPr="00513AF2">
        <w:rPr>
          <w:bCs/>
          <w:color w:val="auto"/>
          <w:sz w:val="22"/>
          <w:szCs w:val="22"/>
        </w:rPr>
        <w:t xml:space="preserve"> na piśmie </w:t>
      </w:r>
      <w:r w:rsidR="00DF07D5" w:rsidRPr="00513AF2">
        <w:rPr>
          <w:bCs/>
          <w:color w:val="auto"/>
          <w:sz w:val="22"/>
          <w:szCs w:val="22"/>
        </w:rPr>
        <w:br/>
      </w:r>
      <w:r w:rsidR="00392BF1" w:rsidRPr="00513AF2">
        <w:rPr>
          <w:bCs/>
          <w:color w:val="auto"/>
          <w:sz w:val="22"/>
          <w:szCs w:val="22"/>
        </w:rPr>
        <w:t>o zamiarze wstrzymania sprzedaży energii elektrycznej i wypowiedzenia Umowy.</w:t>
      </w:r>
    </w:p>
    <w:p w:rsidR="005D1AB4" w:rsidRPr="00513AF2" w:rsidRDefault="005D1AB4" w:rsidP="0008557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513AF2">
        <w:rPr>
          <w:rFonts w:ascii="Times New Roman" w:hAnsi="Times New Roman" w:cs="Times New Roman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OSD</w:t>
      </w:r>
      <w:r w:rsidRPr="00513AF2">
        <w:rPr>
          <w:rFonts w:ascii="Times New Roman" w:hAnsi="Times New Roman" w:cs="Times New Roman"/>
          <w:bCs/>
          <w:sz w:val="22"/>
          <w:szCs w:val="22"/>
        </w:rPr>
        <w:t xml:space="preserve"> na wniosek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="0010701B" w:rsidRPr="00513AF2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0701B" w:rsidRPr="00513AF2">
        <w:rPr>
          <w:rFonts w:ascii="Times New Roman" w:hAnsi="Times New Roman" w:cs="Times New Roman"/>
          <w:bCs/>
          <w:sz w:val="22"/>
          <w:szCs w:val="22"/>
        </w:rPr>
        <w:t xml:space="preserve"> po powiadomieniu </w:t>
      </w:r>
      <w:r w:rsidR="0010701B" w:rsidRPr="00513AF2">
        <w:rPr>
          <w:rFonts w:ascii="Times New Roman" w:hAnsi="Times New Roman" w:cs="Times New Roman"/>
          <w:b/>
          <w:bCs/>
          <w:sz w:val="22"/>
          <w:szCs w:val="22"/>
        </w:rPr>
        <w:t>Zamawiającego</w:t>
      </w:r>
      <w:r w:rsidR="009C24FF" w:rsidRPr="00513AF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6C0F53" w:rsidRPr="00513AF2" w:rsidRDefault="006C0F53" w:rsidP="0008557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513AF2">
        <w:rPr>
          <w:rFonts w:ascii="Times New Roman" w:hAnsi="Times New Roman" w:cs="Times New Roman"/>
          <w:bCs/>
          <w:sz w:val="22"/>
          <w:szCs w:val="22"/>
        </w:rPr>
        <w:t>Wstrzymanie sprzedaży energii dotyczyć będzie obiektu</w:t>
      </w:r>
      <w:r w:rsidR="00503C4D" w:rsidRPr="00513AF2">
        <w:rPr>
          <w:rFonts w:ascii="Times New Roman" w:hAnsi="Times New Roman" w:cs="Times New Roman"/>
          <w:bCs/>
          <w:sz w:val="22"/>
          <w:szCs w:val="22"/>
        </w:rPr>
        <w:t>,</w:t>
      </w:r>
      <w:r w:rsidRPr="00513AF2">
        <w:rPr>
          <w:rFonts w:ascii="Times New Roman" w:hAnsi="Times New Roman" w:cs="Times New Roman"/>
          <w:bCs/>
          <w:sz w:val="22"/>
          <w:szCs w:val="22"/>
        </w:rPr>
        <w:t xml:space="preserve"> na którym występuje zadłużenie.</w:t>
      </w:r>
    </w:p>
    <w:p w:rsidR="00E961FA" w:rsidRDefault="005D1AB4" w:rsidP="00BE664A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Wznowienie dostarczania energii elektrycznej i świadczenie usług dystrybucji przez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 xml:space="preserve">OSD </w:t>
      </w:r>
      <w:r w:rsidRPr="00513AF2">
        <w:rPr>
          <w:rFonts w:ascii="Times New Roman" w:hAnsi="Times New Roman" w:cs="Times New Roman"/>
          <w:bCs/>
          <w:sz w:val="22"/>
          <w:szCs w:val="22"/>
        </w:rPr>
        <w:t xml:space="preserve">na wniosek </w:t>
      </w:r>
      <w:r w:rsidRPr="00513AF2"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="00CE7C5A" w:rsidRPr="00513AF2">
        <w:rPr>
          <w:rFonts w:ascii="Times New Roman" w:hAnsi="Times New Roman" w:cs="Times New Roman"/>
          <w:sz w:val="22"/>
          <w:szCs w:val="22"/>
        </w:rPr>
        <w:t xml:space="preserve"> może nastąpić po </w:t>
      </w:r>
      <w:r w:rsidRPr="00513AF2">
        <w:rPr>
          <w:rFonts w:ascii="Times New Roman" w:hAnsi="Times New Roman" w:cs="Times New Roman"/>
          <w:sz w:val="22"/>
          <w:szCs w:val="22"/>
        </w:rPr>
        <w:t>uregulowaniu zaległych na</w:t>
      </w:r>
      <w:r w:rsidR="00466BA3" w:rsidRPr="00513AF2">
        <w:rPr>
          <w:rFonts w:ascii="Times New Roman" w:hAnsi="Times New Roman" w:cs="Times New Roman"/>
          <w:sz w:val="22"/>
          <w:szCs w:val="22"/>
        </w:rPr>
        <w:t>leżności za energię elektryczną.</w:t>
      </w:r>
    </w:p>
    <w:p w:rsidR="0050267B" w:rsidRPr="0050267B" w:rsidRDefault="0050267B" w:rsidP="0050267B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lastRenderedPageBreak/>
        <w:t>§ 9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Okres obowiązywania Umowy</w:t>
      </w:r>
    </w:p>
    <w:p w:rsidR="009F4649" w:rsidRPr="00513AF2" w:rsidRDefault="009F4649" w:rsidP="00D53B93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Cs/>
          <w:iCs/>
          <w:sz w:val="22"/>
          <w:szCs w:val="22"/>
        </w:rPr>
        <w:t>Strony ustalają, że rozpoczęcie sprzedaży energii ele</w:t>
      </w:r>
      <w:r w:rsidR="0097377D" w:rsidRPr="00513AF2">
        <w:rPr>
          <w:rFonts w:ascii="Times New Roman" w:hAnsi="Times New Roman" w:cs="Times New Roman"/>
          <w:bCs/>
          <w:iCs/>
          <w:sz w:val="22"/>
          <w:szCs w:val="22"/>
        </w:rPr>
        <w:t>ktrycznej nastąpi od dnia 01.01.2017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r.</w:t>
      </w:r>
      <w:r w:rsidR="00466BA3"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bCs/>
          <w:iCs/>
          <w:sz w:val="22"/>
          <w:szCs w:val="22"/>
        </w:rPr>
        <w:t>jednak nie wcześniej niż po</w:t>
      </w:r>
      <w:r w:rsidR="00CA059D"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skutecznym rozwiązaniu umowy, na podstawie której dotychczas </w:t>
      </w:r>
      <w:r w:rsidR="00CA059D"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Zamawiający</w:t>
      </w:r>
      <w:r w:rsidR="00CA059D" w:rsidRPr="00513AF2">
        <w:rPr>
          <w:rFonts w:ascii="Times New Roman" w:hAnsi="Times New Roman" w:cs="Times New Roman"/>
          <w:bCs/>
          <w:iCs/>
          <w:sz w:val="22"/>
          <w:szCs w:val="22"/>
        </w:rPr>
        <w:t xml:space="preserve"> kupował energię elektryczną oraz skutecznym przeprowadzeniu procesu zmiany sprzedawcy u </w:t>
      </w:r>
      <w:r w:rsidR="00CA059D" w:rsidRPr="00513AF2">
        <w:rPr>
          <w:rFonts w:ascii="Times New Roman" w:hAnsi="Times New Roman" w:cs="Times New Roman"/>
          <w:b/>
          <w:bCs/>
          <w:iCs/>
          <w:sz w:val="22"/>
          <w:szCs w:val="22"/>
        </w:rPr>
        <w:t>OSD.</w:t>
      </w:r>
    </w:p>
    <w:p w:rsidR="00D35633" w:rsidRPr="0050267B" w:rsidRDefault="005D1AB4" w:rsidP="0050267B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Umowa niniejsza zawarta zostaje na czas określony od </w:t>
      </w:r>
      <w:r w:rsidR="00503C4D" w:rsidRPr="00513AF2">
        <w:rPr>
          <w:rFonts w:ascii="Times New Roman" w:hAnsi="Times New Roman" w:cs="Times New Roman"/>
          <w:sz w:val="22"/>
          <w:szCs w:val="22"/>
        </w:rPr>
        <w:t xml:space="preserve">daty podpisania niniejszej umowy </w:t>
      </w:r>
      <w:r w:rsidRPr="00513AF2">
        <w:rPr>
          <w:rFonts w:ascii="Times New Roman" w:hAnsi="Times New Roman" w:cs="Times New Roman"/>
          <w:sz w:val="22"/>
          <w:szCs w:val="22"/>
        </w:rPr>
        <w:t xml:space="preserve"> do dnia </w:t>
      </w:r>
      <w:r w:rsidR="0097377D" w:rsidRPr="00513AF2">
        <w:rPr>
          <w:rFonts w:ascii="Times New Roman" w:hAnsi="Times New Roman" w:cs="Times New Roman"/>
          <w:sz w:val="22"/>
          <w:szCs w:val="22"/>
        </w:rPr>
        <w:t xml:space="preserve">31.12.2017 </w:t>
      </w:r>
      <w:r w:rsidRPr="00513AF2">
        <w:rPr>
          <w:rFonts w:ascii="Times New Roman" w:hAnsi="Times New Roman" w:cs="Times New Roman"/>
          <w:sz w:val="22"/>
          <w:szCs w:val="22"/>
        </w:rPr>
        <w:t>r.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10</w:t>
      </w:r>
    </w:p>
    <w:p w:rsidR="005D1AB4" w:rsidRPr="00513AF2" w:rsidRDefault="005D1AB4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Rozwiązanie Umowy</w:t>
      </w:r>
    </w:p>
    <w:p w:rsidR="005D1AB4" w:rsidRPr="00513AF2" w:rsidRDefault="005D1AB4" w:rsidP="00085570">
      <w:pPr>
        <w:numPr>
          <w:ilvl w:val="0"/>
          <w:numId w:val="9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Rozwiązanie Umowy nie zwalnia </w:t>
      </w:r>
      <w:r w:rsidRPr="00513AF2">
        <w:rPr>
          <w:rFonts w:ascii="Times New Roman" w:hAnsi="Times New Roman" w:cs="Times New Roman"/>
          <w:b/>
          <w:sz w:val="22"/>
          <w:szCs w:val="22"/>
        </w:rPr>
        <w:t>Stron</w:t>
      </w:r>
      <w:r w:rsidRPr="00513AF2">
        <w:rPr>
          <w:rFonts w:ascii="Times New Roman" w:hAnsi="Times New Roman" w:cs="Times New Roman"/>
          <w:sz w:val="22"/>
          <w:szCs w:val="22"/>
        </w:rPr>
        <w:t xml:space="preserve"> z obowiązku uregulowania wobec drugiej </w:t>
      </w:r>
      <w:r w:rsidRPr="00513AF2">
        <w:rPr>
          <w:rFonts w:ascii="Times New Roman" w:hAnsi="Times New Roman" w:cs="Times New Roman"/>
          <w:b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wszelkich zobowiązań z niej wynikających.</w:t>
      </w:r>
    </w:p>
    <w:p w:rsidR="005D1AB4" w:rsidRPr="00513AF2" w:rsidRDefault="005D1AB4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Strony</w:t>
      </w:r>
      <w:r w:rsidRPr="00513AF2">
        <w:rPr>
          <w:rFonts w:ascii="Times New Roman" w:hAnsi="Times New Roman" w:cs="Times New Roman"/>
          <w:sz w:val="22"/>
          <w:szCs w:val="22"/>
        </w:rPr>
        <w:t xml:space="preserve"> dopuszczają możliwość dokonania cesji praw i </w:t>
      </w:r>
      <w:r w:rsidR="008F36A5" w:rsidRPr="00513AF2">
        <w:rPr>
          <w:rFonts w:ascii="Times New Roman" w:hAnsi="Times New Roman" w:cs="Times New Roman"/>
          <w:sz w:val="22"/>
          <w:szCs w:val="22"/>
        </w:rPr>
        <w:t xml:space="preserve">przejęcia </w:t>
      </w:r>
      <w:r w:rsidRPr="00513AF2">
        <w:rPr>
          <w:rFonts w:ascii="Times New Roman" w:hAnsi="Times New Roman" w:cs="Times New Roman"/>
          <w:sz w:val="22"/>
          <w:szCs w:val="22"/>
        </w:rPr>
        <w:t xml:space="preserve">obowiązków </w:t>
      </w:r>
      <w:r w:rsidR="00027031" w:rsidRPr="00513AF2">
        <w:rPr>
          <w:rFonts w:ascii="Times New Roman" w:hAnsi="Times New Roman" w:cs="Times New Roman"/>
          <w:sz w:val="22"/>
          <w:szCs w:val="22"/>
        </w:rPr>
        <w:t xml:space="preserve">wynikających </w:t>
      </w:r>
      <w:r w:rsidR="00B92970" w:rsidRPr="00513AF2">
        <w:rPr>
          <w:rFonts w:ascii="Times New Roman" w:hAnsi="Times New Roman" w:cs="Times New Roman"/>
          <w:sz w:val="22"/>
          <w:szCs w:val="22"/>
        </w:rPr>
        <w:br/>
      </w:r>
      <w:r w:rsidRPr="00513AF2">
        <w:rPr>
          <w:rFonts w:ascii="Times New Roman" w:hAnsi="Times New Roman" w:cs="Times New Roman"/>
          <w:sz w:val="22"/>
          <w:szCs w:val="22"/>
        </w:rPr>
        <w:t>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466BA3" w:rsidRPr="00513AF2" w:rsidRDefault="005D1AB4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Umowa może być rozwiązana przez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jedną ze Stron </w:t>
      </w:r>
      <w:r w:rsidRPr="00513AF2">
        <w:rPr>
          <w:rFonts w:ascii="Times New Roman" w:hAnsi="Times New Roman" w:cs="Times New Roman"/>
          <w:sz w:val="22"/>
          <w:szCs w:val="22"/>
        </w:rPr>
        <w:t xml:space="preserve">w trybie natychmiastowym w przypadku, gdy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druga ze Stron </w:t>
      </w:r>
      <w:r w:rsidRPr="00513AF2">
        <w:rPr>
          <w:rFonts w:ascii="Times New Roman" w:hAnsi="Times New Roman" w:cs="Times New Roman"/>
          <w:sz w:val="22"/>
          <w:szCs w:val="22"/>
        </w:rPr>
        <w:t>pomimo pisemnego wezwania rażąco i uporczywie narusza warunki Umowy.</w:t>
      </w:r>
    </w:p>
    <w:p w:rsidR="00466BA3" w:rsidRPr="00513AF2" w:rsidRDefault="00466BA3" w:rsidP="0008557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Zamawiającemu przysługuje prawo do odstąpienia od umowy, gdy:</w:t>
      </w:r>
    </w:p>
    <w:p w:rsidR="00466BA3" w:rsidRPr="00513AF2" w:rsidRDefault="00466BA3" w:rsidP="00466BA3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wystąpi istotna zmiana okoliczności powodująca, że wykonanie umowy nie leży </w:t>
      </w:r>
      <w:r w:rsidRPr="00513AF2">
        <w:rPr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</w:t>
      </w:r>
      <w:r w:rsidRPr="00513AF2">
        <w:rPr>
          <w:rFonts w:ascii="Times New Roman" w:hAnsi="Times New Roman" w:cs="Times New Roman"/>
          <w:sz w:val="22"/>
          <w:szCs w:val="22"/>
        </w:rPr>
        <w:br/>
        <w:t>- Zamawiający może odstąpić od umowy w terminie 30 dni od powzięcia wiadomości o powyższych okolicznościach. W takim wypadku Wykonawca może żądać jedynie wynagrodzenia należnego mu za wykonanie części umowy.</w:t>
      </w:r>
    </w:p>
    <w:p w:rsidR="00466BA3" w:rsidRPr="00513AF2" w:rsidRDefault="00466BA3" w:rsidP="00466BA3">
      <w:pPr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 przypadku rażącego naruszenia przez Wykonawcę obowiązków wynikających </w:t>
      </w:r>
      <w:r w:rsidRPr="00513AF2">
        <w:rPr>
          <w:rFonts w:ascii="Times New Roman" w:hAnsi="Times New Roman" w:cs="Times New Roman"/>
          <w:sz w:val="22"/>
          <w:szCs w:val="22"/>
        </w:rPr>
        <w:br/>
        <w:t>z umowy, w tym wykonywania przedmiotu umowy niezgodnie ze złożoną ofertą,</w:t>
      </w:r>
    </w:p>
    <w:p w:rsidR="00466BA3" w:rsidRPr="00513AF2" w:rsidRDefault="00893A1D" w:rsidP="00466BA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Rozwiązanie oraz odstąpienie</w:t>
      </w:r>
      <w:r w:rsidR="00466BA3" w:rsidRPr="00513AF2">
        <w:rPr>
          <w:rFonts w:ascii="Times New Roman" w:hAnsi="Times New Roman" w:cs="Times New Roman"/>
          <w:sz w:val="22"/>
          <w:szCs w:val="22"/>
        </w:rPr>
        <w:t xml:space="preserve"> od umowy, o których mowa w niniejszym paragrafie, powinno nastąpić w formie pisemnej pod rygorem nieważności takiego oświadczenia.</w:t>
      </w:r>
    </w:p>
    <w:p w:rsidR="005D1AB4" w:rsidRPr="00513AF2" w:rsidRDefault="00D212DE" w:rsidP="00D53B93">
      <w:pPr>
        <w:keepNext/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11</w:t>
      </w:r>
    </w:p>
    <w:p w:rsidR="005D1AB4" w:rsidRPr="00513AF2" w:rsidRDefault="005D1AB4" w:rsidP="00D53B93">
      <w:pPr>
        <w:keepNext/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396E8B" w:rsidRPr="00513AF2" w:rsidRDefault="00396E8B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terminowo dokonać zgłoszenia niniejszej Umowy do OSD.</w:t>
      </w:r>
    </w:p>
    <w:p w:rsidR="00396E8B" w:rsidRPr="00513AF2" w:rsidRDefault="00396E8B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dokonać w imieniu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 xml:space="preserve"> wypowiedzenia dotychczas obowiązującej umowy sprzedaży energii elektrycznej lub umowy kompleksowej, na podstawie</w:t>
      </w:r>
      <w:r w:rsidR="00E25F12"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t xml:space="preserve"> pełnomocnictwa.</w:t>
      </w:r>
    </w:p>
    <w:p w:rsidR="00893A1D" w:rsidRPr="00513AF2" w:rsidRDefault="00396E8B" w:rsidP="00893A1D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zobowiązuje się doprowadzić do zawarcia przez 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Zamawiającego </w:t>
      </w:r>
      <w:r w:rsidRPr="00513AF2">
        <w:rPr>
          <w:rFonts w:ascii="Times New Roman" w:hAnsi="Times New Roman" w:cs="Times New Roman"/>
          <w:sz w:val="22"/>
          <w:szCs w:val="22"/>
        </w:rPr>
        <w:t>z OSD umowy dys</w:t>
      </w:r>
      <w:r w:rsidR="003F63F5" w:rsidRPr="00513AF2">
        <w:rPr>
          <w:rFonts w:ascii="Times New Roman" w:hAnsi="Times New Roman" w:cs="Times New Roman"/>
          <w:sz w:val="22"/>
          <w:szCs w:val="22"/>
        </w:rPr>
        <w:t>trybucyjnej, zgodnie z udzielonym</w:t>
      </w:r>
      <w:r w:rsidRPr="00513AF2">
        <w:rPr>
          <w:rFonts w:ascii="Times New Roman" w:hAnsi="Times New Roman" w:cs="Times New Roman"/>
          <w:sz w:val="22"/>
          <w:szCs w:val="22"/>
        </w:rPr>
        <w:t xml:space="preserve"> pełnomocnictwem, tj. w szczególności przygotować niezbędne dokumenty i przedłożyć Zamawiającemu do podpisania, dodatkowo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Pr="00513AF2">
        <w:rPr>
          <w:rFonts w:ascii="Times New Roman" w:hAnsi="Times New Roman" w:cs="Times New Roman"/>
          <w:sz w:val="22"/>
          <w:szCs w:val="22"/>
        </w:rPr>
        <w:t xml:space="preserve"> </w:t>
      </w:r>
      <w:r w:rsidRPr="00513AF2">
        <w:rPr>
          <w:rFonts w:ascii="Times New Roman" w:hAnsi="Times New Roman" w:cs="Times New Roman"/>
          <w:sz w:val="22"/>
          <w:szCs w:val="22"/>
        </w:rPr>
        <w:lastRenderedPageBreak/>
        <w:t xml:space="preserve">zobowiązuje się do dokonania zmian grup taryfowych dla poszczególnych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Zamawiającego,</w:t>
      </w:r>
      <w:r w:rsidRPr="00513AF2">
        <w:rPr>
          <w:rFonts w:ascii="Times New Roman" w:hAnsi="Times New Roman" w:cs="Times New Roman"/>
          <w:sz w:val="22"/>
          <w:szCs w:val="22"/>
        </w:rPr>
        <w:t xml:space="preserve"> zgodnie z</w:t>
      </w:r>
      <w:r w:rsidR="003F63F5" w:rsidRPr="00513AF2">
        <w:rPr>
          <w:rFonts w:ascii="Times New Roman" w:hAnsi="Times New Roman" w:cs="Times New Roman"/>
          <w:sz w:val="22"/>
          <w:szCs w:val="22"/>
        </w:rPr>
        <w:t xml:space="preserve"> udzielonym</w:t>
      </w:r>
      <w:r w:rsidRPr="00513AF2">
        <w:rPr>
          <w:rFonts w:ascii="Times New Roman" w:hAnsi="Times New Roman" w:cs="Times New Roman"/>
          <w:sz w:val="22"/>
          <w:szCs w:val="22"/>
        </w:rPr>
        <w:t xml:space="preserve"> pełnomocnictwem</w:t>
      </w:r>
      <w:r w:rsidR="00227A38" w:rsidRPr="00513AF2">
        <w:rPr>
          <w:rFonts w:ascii="Times New Roman" w:hAnsi="Times New Roman" w:cs="Times New Roman"/>
          <w:sz w:val="22"/>
          <w:szCs w:val="22"/>
        </w:rPr>
        <w:t>,</w:t>
      </w:r>
      <w:r w:rsidR="00227A38" w:rsidRPr="00513AF2">
        <w:rPr>
          <w:rFonts w:ascii="Times New Roman" w:hAnsi="Times New Roman" w:cs="Times New Roman"/>
          <w:iCs/>
          <w:sz w:val="22"/>
          <w:szCs w:val="22"/>
        </w:rPr>
        <w:t xml:space="preserve"> dla których zostały spełnione techniczne warunki</w:t>
      </w:r>
      <w:r w:rsidR="00893A1D" w:rsidRPr="00513AF2">
        <w:rPr>
          <w:rFonts w:ascii="Times New Roman" w:hAnsi="Times New Roman" w:cs="Times New Roman"/>
          <w:iCs/>
          <w:sz w:val="22"/>
          <w:szCs w:val="22"/>
        </w:rPr>
        <w:t xml:space="preserve"> aby taką zmianę móc zastosować </w:t>
      </w:r>
      <w:r w:rsidR="00893A1D" w:rsidRPr="00513AF2">
        <w:rPr>
          <w:rFonts w:ascii="Times New Roman" w:hAnsi="Times New Roman" w:cs="Times New Roman"/>
          <w:sz w:val="22"/>
          <w:szCs w:val="22"/>
        </w:rPr>
        <w:t>oraz do przekazania Zamawiającemu kopii dokumentu potwierdzającego złożenie w OSD wniosku o dokonanie zmian wskazanych grup taryfowych, w terminie do 14 dni od jego złożenia.</w:t>
      </w:r>
    </w:p>
    <w:p w:rsidR="008C3885" w:rsidRPr="00513AF2" w:rsidRDefault="008C3885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Wykonawca nie może zbywać na rzecz osób trzecich wierzytelności powstałych </w:t>
      </w:r>
      <w:r w:rsidRPr="00513AF2">
        <w:rPr>
          <w:rFonts w:ascii="Times New Roman" w:hAnsi="Times New Roman" w:cs="Times New Roman"/>
          <w:sz w:val="22"/>
          <w:szCs w:val="22"/>
        </w:rPr>
        <w:br/>
        <w:t>w wyniku realizacji niniejszej umowy.</w:t>
      </w:r>
    </w:p>
    <w:p w:rsidR="00396E8B" w:rsidRPr="00513AF2" w:rsidRDefault="00893A1D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 zakresie nie</w:t>
      </w:r>
      <w:r w:rsidR="00396E8B" w:rsidRPr="00513AF2">
        <w:rPr>
          <w:rFonts w:ascii="Times New Roman" w:hAnsi="Times New Roman" w:cs="Times New Roman"/>
          <w:sz w:val="22"/>
          <w:szCs w:val="22"/>
        </w:rPr>
        <w:t>uregulowanym niniejszą Umową stosuje się Kodeks Cywilny, Prawo energetyczne wraz z aktami wykonawczymi.</w:t>
      </w:r>
    </w:p>
    <w:p w:rsidR="00893A1D" w:rsidRPr="00513AF2" w:rsidRDefault="00893A1D" w:rsidP="00085570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Strony us</w:t>
      </w:r>
      <w:r w:rsidR="0097377D" w:rsidRPr="00513AF2">
        <w:rPr>
          <w:rFonts w:ascii="Times New Roman" w:hAnsi="Times New Roman" w:cs="Times New Roman"/>
          <w:sz w:val="22"/>
          <w:szCs w:val="22"/>
        </w:rPr>
        <w:t>talają, że</w:t>
      </w:r>
      <w:r w:rsidRPr="00513AF2">
        <w:rPr>
          <w:rFonts w:ascii="Times New Roman" w:hAnsi="Times New Roman" w:cs="Times New Roman"/>
          <w:sz w:val="22"/>
          <w:szCs w:val="22"/>
        </w:rPr>
        <w:t xml:space="preserve"> na wniosek Zamawiającego możliwe jest zwiększenie lub zmniejszenie ilości punktów poboru wymienionych</w:t>
      </w:r>
      <w:r w:rsidR="00607D93">
        <w:rPr>
          <w:rFonts w:ascii="Times New Roman" w:hAnsi="Times New Roman" w:cs="Times New Roman"/>
          <w:sz w:val="22"/>
          <w:szCs w:val="22"/>
        </w:rPr>
        <w:t xml:space="preserve"> enumeratywnie w załączniku nr 1</w:t>
      </w:r>
      <w:r w:rsidR="0097377D" w:rsidRPr="00513AF2">
        <w:rPr>
          <w:rFonts w:ascii="Times New Roman" w:hAnsi="Times New Roman" w:cs="Times New Roman"/>
          <w:sz w:val="22"/>
          <w:szCs w:val="22"/>
        </w:rPr>
        <w:t xml:space="preserve"> do zapytania ofertowego</w:t>
      </w:r>
      <w:r w:rsidRPr="00513AF2">
        <w:rPr>
          <w:rFonts w:ascii="Times New Roman" w:hAnsi="Times New Roman" w:cs="Times New Roman"/>
          <w:sz w:val="22"/>
          <w:szCs w:val="22"/>
        </w:rPr>
        <w:t>, które będzie dokonywane na podstawie zmiany przedmiotowego załącznika bez konieczności renegocjowania warunków umowy</w:t>
      </w:r>
      <w:r w:rsidR="008E5B16" w:rsidRPr="00513AF2">
        <w:rPr>
          <w:rFonts w:ascii="Times New Roman" w:hAnsi="Times New Roman" w:cs="Times New Roman"/>
          <w:sz w:val="22"/>
          <w:szCs w:val="22"/>
        </w:rPr>
        <w:t>.</w:t>
      </w:r>
      <w:r w:rsidR="00CB5F55" w:rsidRPr="00513AF2">
        <w:rPr>
          <w:rFonts w:ascii="Times New Roman" w:hAnsi="Times New Roman" w:cs="Times New Roman"/>
          <w:sz w:val="22"/>
          <w:szCs w:val="22"/>
        </w:rPr>
        <w:t xml:space="preserve"> Zmiana nie może przekroczyć 30 </w:t>
      </w:r>
      <w:r w:rsidRPr="00513AF2">
        <w:rPr>
          <w:rFonts w:ascii="Times New Roman" w:hAnsi="Times New Roman" w:cs="Times New Roman"/>
          <w:sz w:val="22"/>
          <w:szCs w:val="22"/>
        </w:rPr>
        <w:t>% punktów pobo</w:t>
      </w:r>
      <w:r w:rsidR="0097377D" w:rsidRPr="00513AF2">
        <w:rPr>
          <w:rFonts w:ascii="Times New Roman" w:hAnsi="Times New Roman" w:cs="Times New Roman"/>
          <w:sz w:val="22"/>
          <w:szCs w:val="22"/>
        </w:rPr>
        <w:t>ru wskazanych w załączniku nr 1 do zapytania ofertowego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2F3853" w:rsidRPr="00513AF2" w:rsidRDefault="002F3853" w:rsidP="00D53B9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6BA3" w:rsidRPr="00513AF2" w:rsidRDefault="00466BA3" w:rsidP="00466BA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12</w:t>
      </w:r>
    </w:p>
    <w:p w:rsidR="008C3885" w:rsidRPr="00513AF2" w:rsidRDefault="008C3885" w:rsidP="00466BA3">
      <w:pPr>
        <w:pStyle w:val="NormalnyWeb"/>
        <w:numPr>
          <w:ilvl w:val="1"/>
          <w:numId w:val="18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513AF2">
        <w:rPr>
          <w:sz w:val="22"/>
          <w:szCs w:val="22"/>
        </w:rPr>
        <w:t xml:space="preserve">Strony </w:t>
      </w:r>
      <w:r w:rsidR="00380BC0" w:rsidRPr="00513AF2">
        <w:rPr>
          <w:sz w:val="22"/>
          <w:szCs w:val="22"/>
        </w:rPr>
        <w:t>zobowiązane są do informowania się</w:t>
      </w:r>
      <w:r w:rsidRPr="00513AF2">
        <w:rPr>
          <w:sz w:val="22"/>
          <w:szCs w:val="22"/>
        </w:rPr>
        <w:t xml:space="preserve"> </w:t>
      </w:r>
      <w:r w:rsidR="00466BA3" w:rsidRPr="00513AF2">
        <w:rPr>
          <w:sz w:val="22"/>
          <w:szCs w:val="22"/>
        </w:rPr>
        <w:t>o</w:t>
      </w:r>
      <w:r w:rsidRPr="00513AF2">
        <w:rPr>
          <w:sz w:val="22"/>
          <w:szCs w:val="22"/>
        </w:rPr>
        <w:t>:</w:t>
      </w:r>
    </w:p>
    <w:p w:rsidR="008C3885" w:rsidRPr="00513AF2" w:rsidRDefault="00466BA3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513AF2">
        <w:rPr>
          <w:sz w:val="22"/>
          <w:szCs w:val="22"/>
        </w:rPr>
        <w:t>zmianach adresów oraz zmianach numerów faksów.</w:t>
      </w:r>
      <w:r w:rsidR="008C3885" w:rsidRPr="00513AF2">
        <w:rPr>
          <w:sz w:val="22"/>
          <w:szCs w:val="22"/>
        </w:rPr>
        <w:t xml:space="preserve"> </w:t>
      </w:r>
      <w:r w:rsidRPr="00513AF2">
        <w:rPr>
          <w:sz w:val="22"/>
          <w:szCs w:val="22"/>
        </w:rPr>
        <w:t>W razie zaniedbania powyższego obowiązku, korespondencja przekazana na dotychczasowy adres lub numer f</w:t>
      </w:r>
      <w:r w:rsidR="008C3885" w:rsidRPr="00513AF2">
        <w:rPr>
          <w:sz w:val="22"/>
          <w:szCs w:val="22"/>
        </w:rPr>
        <w:t>aksu, uważana jest za doręczoną;</w:t>
      </w:r>
    </w:p>
    <w:p w:rsidR="008C3885" w:rsidRPr="00513AF2" w:rsidRDefault="00466BA3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513AF2">
        <w:rPr>
          <w:sz w:val="22"/>
          <w:szCs w:val="22"/>
        </w:rPr>
        <w:t>zmian</w:t>
      </w:r>
      <w:r w:rsidR="008C3885" w:rsidRPr="00513AF2">
        <w:rPr>
          <w:sz w:val="22"/>
          <w:szCs w:val="22"/>
        </w:rPr>
        <w:t>ach</w:t>
      </w:r>
      <w:r w:rsidRPr="00513AF2">
        <w:rPr>
          <w:sz w:val="22"/>
          <w:szCs w:val="22"/>
        </w:rPr>
        <w:t xml:space="preserve"> w strukturze organizacyjnej</w:t>
      </w:r>
      <w:r w:rsidR="008C3885" w:rsidRPr="00513AF2">
        <w:rPr>
          <w:sz w:val="22"/>
          <w:szCs w:val="22"/>
        </w:rPr>
        <w:t>, dotyczących</w:t>
      </w:r>
      <w:r w:rsidRPr="00513AF2">
        <w:rPr>
          <w:sz w:val="22"/>
          <w:szCs w:val="22"/>
        </w:rPr>
        <w:t xml:space="preserve"> określonych w umowie nazw, adresów</w:t>
      </w:r>
      <w:r w:rsidR="008C3885" w:rsidRPr="00513AF2">
        <w:rPr>
          <w:sz w:val="22"/>
          <w:szCs w:val="22"/>
        </w:rPr>
        <w:t>;</w:t>
      </w:r>
    </w:p>
    <w:p w:rsidR="00466BA3" w:rsidRPr="00513AF2" w:rsidRDefault="008C3885" w:rsidP="00085570">
      <w:pPr>
        <w:pStyle w:val="NormalnyWeb"/>
        <w:numPr>
          <w:ilvl w:val="1"/>
          <w:numId w:val="14"/>
        </w:numPr>
        <w:tabs>
          <w:tab w:val="clear" w:pos="1724"/>
          <w:tab w:val="num" w:pos="900"/>
        </w:tabs>
        <w:spacing w:before="0" w:beforeAutospacing="0" w:after="0" w:line="360" w:lineRule="auto"/>
        <w:ind w:left="900"/>
        <w:jc w:val="both"/>
        <w:rPr>
          <w:sz w:val="22"/>
          <w:szCs w:val="22"/>
        </w:rPr>
      </w:pPr>
      <w:r w:rsidRPr="00513AF2">
        <w:rPr>
          <w:sz w:val="22"/>
          <w:szCs w:val="22"/>
        </w:rPr>
        <w:t>zmianach</w:t>
      </w:r>
      <w:r w:rsidR="00466BA3" w:rsidRPr="00513AF2">
        <w:rPr>
          <w:sz w:val="22"/>
          <w:szCs w:val="22"/>
        </w:rPr>
        <w:t xml:space="preserve"> osób reprezentujących strony. </w:t>
      </w:r>
    </w:p>
    <w:p w:rsidR="00466BA3" w:rsidRPr="0050267B" w:rsidRDefault="00466BA3" w:rsidP="00466BA3">
      <w:pPr>
        <w:pStyle w:val="Tekstpodstawowy2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Zmiany, o których mowa w </w:t>
      </w:r>
      <w:r w:rsidR="008C3885" w:rsidRPr="00513AF2">
        <w:rPr>
          <w:rFonts w:ascii="Times New Roman" w:hAnsi="Times New Roman" w:cs="Times New Roman"/>
          <w:sz w:val="22"/>
          <w:szCs w:val="22"/>
        </w:rPr>
        <w:t>niniejszym paragrafie</w:t>
      </w:r>
      <w:r w:rsidRPr="00513AF2">
        <w:rPr>
          <w:rFonts w:ascii="Times New Roman" w:hAnsi="Times New Roman" w:cs="Times New Roman"/>
          <w:sz w:val="22"/>
          <w:szCs w:val="22"/>
        </w:rPr>
        <w:t>, wymagają formy pisemnej w postaci aneksu, pod rygorem nieważności.</w:t>
      </w:r>
    </w:p>
    <w:p w:rsidR="00466BA3" w:rsidRPr="00513AF2" w:rsidRDefault="00466BA3" w:rsidP="00466BA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 13</w:t>
      </w:r>
    </w:p>
    <w:p w:rsidR="00466BA3" w:rsidRPr="00513AF2" w:rsidRDefault="00466BA3" w:rsidP="00466BA3">
      <w:pPr>
        <w:pStyle w:val="Tekstpodstawowy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Wszelkie ewentualne spory wynikające z realizacji umowy będą rozstrzygane polubownie lub przez sąd właściwy dla siedziby Zamawiającego.</w:t>
      </w:r>
    </w:p>
    <w:p w:rsidR="00466BA3" w:rsidRPr="00513AF2" w:rsidRDefault="00466BA3" w:rsidP="00466BA3">
      <w:pPr>
        <w:spacing w:before="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§ 14</w:t>
      </w:r>
    </w:p>
    <w:p w:rsidR="00466BA3" w:rsidRPr="00513AF2" w:rsidRDefault="00466BA3" w:rsidP="00466BA3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Umowę niniejszą sporządzono w trzech jednobrzmiących egzemplarzach, w tym jeden dla </w:t>
      </w:r>
      <w:r w:rsidRPr="00513AF2">
        <w:rPr>
          <w:rFonts w:ascii="Times New Roman" w:hAnsi="Times New Roman" w:cs="Times New Roman"/>
          <w:b/>
          <w:sz w:val="22"/>
          <w:szCs w:val="22"/>
        </w:rPr>
        <w:t>Wykonawcy</w:t>
      </w:r>
      <w:r w:rsidRPr="00513AF2">
        <w:rPr>
          <w:rFonts w:ascii="Times New Roman" w:hAnsi="Times New Roman" w:cs="Times New Roman"/>
          <w:sz w:val="22"/>
          <w:szCs w:val="22"/>
        </w:rPr>
        <w:t xml:space="preserve"> i dwa dla </w:t>
      </w:r>
      <w:r w:rsidRPr="00513AF2">
        <w:rPr>
          <w:rFonts w:ascii="Times New Roman" w:hAnsi="Times New Roman" w:cs="Times New Roman"/>
          <w:b/>
          <w:sz w:val="22"/>
          <w:szCs w:val="22"/>
        </w:rPr>
        <w:t>Zamawiającego</w:t>
      </w:r>
      <w:r w:rsidRPr="00513AF2">
        <w:rPr>
          <w:rFonts w:ascii="Times New Roman" w:hAnsi="Times New Roman" w:cs="Times New Roman"/>
          <w:sz w:val="22"/>
          <w:szCs w:val="22"/>
        </w:rPr>
        <w:t>.</w:t>
      </w:r>
    </w:p>
    <w:p w:rsidR="00466BA3" w:rsidRPr="00513AF2" w:rsidRDefault="00466BA3" w:rsidP="00466BA3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>Załączniki do umowy stanowią:</w:t>
      </w:r>
    </w:p>
    <w:p w:rsidR="0050267B" w:rsidRDefault="00466BA3" w:rsidP="0050267B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513AF2">
        <w:rPr>
          <w:rFonts w:ascii="Times New Roman" w:hAnsi="Times New Roman" w:cs="Times New Roman"/>
          <w:sz w:val="22"/>
          <w:szCs w:val="22"/>
        </w:rPr>
        <w:t xml:space="preserve">1) Lista obiektów </w:t>
      </w:r>
      <w:r w:rsidRPr="00513AF2">
        <w:rPr>
          <w:rFonts w:ascii="Times New Roman" w:hAnsi="Times New Roman" w:cs="Times New Roman"/>
          <w:b/>
          <w:sz w:val="22"/>
          <w:szCs w:val="22"/>
        </w:rPr>
        <w:t xml:space="preserve">Zamawiającego – Załącznik nr </w:t>
      </w:r>
      <w:r w:rsidR="00770941">
        <w:rPr>
          <w:rFonts w:ascii="Times New Roman" w:hAnsi="Times New Roman" w:cs="Times New Roman"/>
          <w:b/>
          <w:sz w:val="22"/>
          <w:szCs w:val="22"/>
        </w:rPr>
        <w:t>1</w:t>
      </w:r>
      <w:r w:rsidRPr="00513AF2">
        <w:rPr>
          <w:rFonts w:ascii="Times New Roman" w:hAnsi="Times New Roman" w:cs="Times New Roman"/>
          <w:b/>
          <w:sz w:val="22"/>
          <w:szCs w:val="22"/>
        </w:rPr>
        <w:t>,</w:t>
      </w:r>
    </w:p>
    <w:p w:rsidR="00F17F5C" w:rsidRPr="00513AF2" w:rsidRDefault="00F17F5C" w:rsidP="00D53B9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D1AB4" w:rsidRPr="00513AF2" w:rsidRDefault="005D1AB4" w:rsidP="00D53B93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13AF2">
        <w:rPr>
          <w:rFonts w:ascii="Times New Roman" w:hAnsi="Times New Roman" w:cs="Times New Roman"/>
          <w:b/>
          <w:sz w:val="22"/>
          <w:szCs w:val="22"/>
        </w:rPr>
        <w:t>Wykonawca</w:t>
      </w:r>
      <w:r w:rsidR="00FC3238" w:rsidRPr="00513AF2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="007709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="00770941">
        <w:rPr>
          <w:rFonts w:ascii="Times New Roman" w:hAnsi="Times New Roman" w:cs="Times New Roman"/>
          <w:b/>
          <w:sz w:val="22"/>
          <w:szCs w:val="22"/>
        </w:rPr>
        <w:tab/>
      </w:r>
      <w:bookmarkStart w:id="2" w:name="_GoBack"/>
      <w:bookmarkEnd w:id="2"/>
      <w:r w:rsidR="00770941">
        <w:rPr>
          <w:rFonts w:ascii="Times New Roman" w:hAnsi="Times New Roman" w:cs="Times New Roman"/>
          <w:b/>
          <w:sz w:val="22"/>
          <w:szCs w:val="22"/>
        </w:rPr>
        <w:tab/>
      </w:r>
      <w:r w:rsidRPr="00513AF2">
        <w:rPr>
          <w:rFonts w:ascii="Times New Roman" w:hAnsi="Times New Roman" w:cs="Times New Roman"/>
          <w:b/>
          <w:sz w:val="22"/>
          <w:szCs w:val="22"/>
        </w:rPr>
        <w:t>Zamawiający</w:t>
      </w:r>
    </w:p>
    <w:sectPr w:rsidR="005D1AB4" w:rsidRPr="00513AF2" w:rsidSect="00106B89">
      <w:headerReference w:type="default" r:id="rId8"/>
      <w:footerReference w:type="even" r:id="rId9"/>
      <w:footerReference w:type="default" r:id="rId10"/>
      <w:pgSz w:w="11906" w:h="16838"/>
      <w:pgMar w:top="1276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A6" w:rsidRDefault="000A33A6">
      <w:r>
        <w:separator/>
      </w:r>
    </w:p>
  </w:endnote>
  <w:endnote w:type="continuationSeparator" w:id="0">
    <w:p w:rsidR="000A33A6" w:rsidRDefault="000A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57" w:rsidRDefault="007C04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457" w:rsidRDefault="007C04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57" w:rsidRPr="00770941" w:rsidRDefault="007C0457" w:rsidP="00692E0E">
    <w:pPr>
      <w:pStyle w:val="Stopka"/>
      <w:framePr w:wrap="around" w:vAnchor="text" w:hAnchor="page" w:x="10058" w:y="45"/>
      <w:rPr>
        <w:rStyle w:val="Numerstrony"/>
        <w:rFonts w:ascii="Times New Roman" w:hAnsi="Times New Roman" w:cs="Times New Roman"/>
        <w:sz w:val="20"/>
        <w:szCs w:val="20"/>
      </w:rPr>
    </w:pPr>
    <w:r w:rsidRPr="00770941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770941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770941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50267B">
      <w:rPr>
        <w:rStyle w:val="Numerstrony"/>
        <w:rFonts w:ascii="Times New Roman" w:hAnsi="Times New Roman" w:cs="Times New Roman"/>
        <w:noProof/>
        <w:sz w:val="20"/>
        <w:szCs w:val="20"/>
      </w:rPr>
      <w:t>- 7 -</w:t>
    </w:r>
    <w:r w:rsidRPr="00770941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  <w:p w:rsidR="007C0457" w:rsidRPr="00F1323E" w:rsidRDefault="007C0457">
    <w:pPr>
      <w:pStyle w:val="Stopk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A6" w:rsidRDefault="000A33A6">
      <w:r>
        <w:separator/>
      </w:r>
    </w:p>
  </w:footnote>
  <w:footnote w:type="continuationSeparator" w:id="0">
    <w:p w:rsidR="000A33A6" w:rsidRDefault="000A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57" w:rsidRPr="00513AF2" w:rsidRDefault="007C0457" w:rsidP="00113D1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13AF2">
      <w:rPr>
        <w:rFonts w:ascii="Times New Roman" w:hAnsi="Times New Roman" w:cs="Times New Roman"/>
        <w:sz w:val="20"/>
        <w:szCs w:val="20"/>
      </w:rPr>
      <w:t>Załąc</w:t>
    </w:r>
    <w:r w:rsidR="00E120DA" w:rsidRPr="00513AF2">
      <w:rPr>
        <w:rFonts w:ascii="Times New Roman" w:hAnsi="Times New Roman" w:cs="Times New Roman"/>
        <w:sz w:val="20"/>
        <w:szCs w:val="20"/>
      </w:rPr>
      <w:t>zn</w:t>
    </w:r>
    <w:r w:rsidR="00113D18" w:rsidRPr="00513AF2">
      <w:rPr>
        <w:rFonts w:ascii="Times New Roman" w:hAnsi="Times New Roman" w:cs="Times New Roman"/>
        <w:sz w:val="20"/>
        <w:szCs w:val="20"/>
      </w:rPr>
      <w:t xml:space="preserve">ik nr </w:t>
    </w:r>
    <w:r w:rsidR="00513AF2">
      <w:rPr>
        <w:rFonts w:ascii="Times New Roman" w:hAnsi="Times New Roman" w:cs="Times New Roman"/>
        <w:sz w:val="20"/>
        <w:szCs w:val="20"/>
      </w:rPr>
      <w:t>3</w:t>
    </w:r>
    <w:r w:rsidR="00113D18" w:rsidRPr="00513AF2">
      <w:rPr>
        <w:rFonts w:ascii="Times New Roman" w:hAnsi="Times New Roman" w:cs="Times New Roman"/>
        <w:sz w:val="20"/>
        <w:szCs w:val="20"/>
      </w:rPr>
      <w:t xml:space="preserve"> do zapytania ofertowego</w:t>
    </w:r>
    <w:r w:rsidR="00E07161" w:rsidRPr="00513AF2">
      <w:rPr>
        <w:rFonts w:ascii="Times New Roman" w:hAnsi="Times New Roman" w:cs="Times New Roman"/>
        <w:sz w:val="20"/>
        <w:szCs w:val="20"/>
      </w:rPr>
      <w:t xml:space="preserve"> </w:t>
    </w:r>
    <w:r w:rsidR="00E07161" w:rsidRPr="00513AF2">
      <w:rPr>
        <w:rFonts w:ascii="Times New Roman" w:hAnsi="Times New Roman" w:cs="Times New Roman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5D3"/>
    <w:multiLevelType w:val="hybridMultilevel"/>
    <w:tmpl w:val="30DA7C22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9D368EA0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A277F8"/>
    <w:multiLevelType w:val="hybridMultilevel"/>
    <w:tmpl w:val="543A8A16"/>
    <w:lvl w:ilvl="0" w:tplc="0BE46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E3EAD"/>
    <w:multiLevelType w:val="hybridMultilevel"/>
    <w:tmpl w:val="432A1B8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6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22025"/>
    <w:multiLevelType w:val="hybridMultilevel"/>
    <w:tmpl w:val="7B7A8E4A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B6ED9"/>
    <w:multiLevelType w:val="hybridMultilevel"/>
    <w:tmpl w:val="B2D65CDE"/>
    <w:lvl w:ilvl="0" w:tplc="92CC21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44137"/>
    <w:multiLevelType w:val="hybridMultilevel"/>
    <w:tmpl w:val="9058137A"/>
    <w:lvl w:ilvl="0" w:tplc="AE2448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676FD"/>
    <w:multiLevelType w:val="hybridMultilevel"/>
    <w:tmpl w:val="B14AE19A"/>
    <w:lvl w:ilvl="0" w:tplc="8FECC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619D2"/>
    <w:multiLevelType w:val="multilevel"/>
    <w:tmpl w:val="B658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A8D722D"/>
    <w:multiLevelType w:val="hybridMultilevel"/>
    <w:tmpl w:val="14C660FE"/>
    <w:lvl w:ilvl="0" w:tplc="8D380A1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E6346"/>
    <w:multiLevelType w:val="multilevel"/>
    <w:tmpl w:val="AFA4B7C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80701"/>
    <w:multiLevelType w:val="hybridMultilevel"/>
    <w:tmpl w:val="DFFAFD54"/>
    <w:lvl w:ilvl="0" w:tplc="2C08B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889E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85DF2"/>
    <w:multiLevelType w:val="hybridMultilevel"/>
    <w:tmpl w:val="C51E963E"/>
    <w:lvl w:ilvl="0" w:tplc="0B7CD3A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9"/>
  </w:num>
  <w:num w:numId="5">
    <w:abstractNumId w:val="0"/>
  </w:num>
  <w:num w:numId="6">
    <w:abstractNumId w:val="6"/>
  </w:num>
  <w:num w:numId="7">
    <w:abstractNumId w:val="17"/>
  </w:num>
  <w:num w:numId="8">
    <w:abstractNumId w:val="8"/>
  </w:num>
  <w:num w:numId="9">
    <w:abstractNumId w:val="3"/>
  </w:num>
  <w:num w:numId="10">
    <w:abstractNumId w:val="18"/>
  </w:num>
  <w:num w:numId="11">
    <w:abstractNumId w:val="9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A5"/>
    <w:rsid w:val="00011B72"/>
    <w:rsid w:val="00011C13"/>
    <w:rsid w:val="0001529C"/>
    <w:rsid w:val="00027031"/>
    <w:rsid w:val="00060E3C"/>
    <w:rsid w:val="00061934"/>
    <w:rsid w:val="00071D28"/>
    <w:rsid w:val="00084DC6"/>
    <w:rsid w:val="00085570"/>
    <w:rsid w:val="00086E6E"/>
    <w:rsid w:val="00091811"/>
    <w:rsid w:val="00095ACD"/>
    <w:rsid w:val="000A14C6"/>
    <w:rsid w:val="000A33A6"/>
    <w:rsid w:val="000A69A2"/>
    <w:rsid w:val="000B3EA7"/>
    <w:rsid w:val="000B419F"/>
    <w:rsid w:val="000B43AA"/>
    <w:rsid w:val="000C14D1"/>
    <w:rsid w:val="000C39B4"/>
    <w:rsid w:val="000C546B"/>
    <w:rsid w:val="000D04CE"/>
    <w:rsid w:val="000E4151"/>
    <w:rsid w:val="0010071B"/>
    <w:rsid w:val="00106B89"/>
    <w:rsid w:val="0010701B"/>
    <w:rsid w:val="00113D18"/>
    <w:rsid w:val="0012350D"/>
    <w:rsid w:val="00130BCA"/>
    <w:rsid w:val="00133C05"/>
    <w:rsid w:val="00141546"/>
    <w:rsid w:val="00142E27"/>
    <w:rsid w:val="00143343"/>
    <w:rsid w:val="00143B16"/>
    <w:rsid w:val="00152307"/>
    <w:rsid w:val="001724E2"/>
    <w:rsid w:val="00172C53"/>
    <w:rsid w:val="00173B76"/>
    <w:rsid w:val="00185F43"/>
    <w:rsid w:val="00186909"/>
    <w:rsid w:val="001B5511"/>
    <w:rsid w:val="001C5BC2"/>
    <w:rsid w:val="001D6861"/>
    <w:rsid w:val="001E307C"/>
    <w:rsid w:val="001E5C8B"/>
    <w:rsid w:val="001E5D6E"/>
    <w:rsid w:val="001F0366"/>
    <w:rsid w:val="00202F37"/>
    <w:rsid w:val="002036B5"/>
    <w:rsid w:val="00205D9E"/>
    <w:rsid w:val="00206992"/>
    <w:rsid w:val="00207DA5"/>
    <w:rsid w:val="002100C3"/>
    <w:rsid w:val="00210442"/>
    <w:rsid w:val="002114A2"/>
    <w:rsid w:val="00213EC8"/>
    <w:rsid w:val="002160D6"/>
    <w:rsid w:val="00216A4F"/>
    <w:rsid w:val="0022614F"/>
    <w:rsid w:val="00226CEA"/>
    <w:rsid w:val="00227A38"/>
    <w:rsid w:val="0023377E"/>
    <w:rsid w:val="0023756F"/>
    <w:rsid w:val="00251535"/>
    <w:rsid w:val="0026055B"/>
    <w:rsid w:val="00263E43"/>
    <w:rsid w:val="00272435"/>
    <w:rsid w:val="0027533D"/>
    <w:rsid w:val="00283AED"/>
    <w:rsid w:val="0028788C"/>
    <w:rsid w:val="002B0C93"/>
    <w:rsid w:val="002B2A86"/>
    <w:rsid w:val="002C794E"/>
    <w:rsid w:val="002D536A"/>
    <w:rsid w:val="002F309A"/>
    <w:rsid w:val="002F3853"/>
    <w:rsid w:val="00302488"/>
    <w:rsid w:val="00312896"/>
    <w:rsid w:val="00316EBA"/>
    <w:rsid w:val="0033112D"/>
    <w:rsid w:val="00335E9F"/>
    <w:rsid w:val="00351DE5"/>
    <w:rsid w:val="00365BB1"/>
    <w:rsid w:val="00380BC0"/>
    <w:rsid w:val="00390FFA"/>
    <w:rsid w:val="003928B2"/>
    <w:rsid w:val="00392BF1"/>
    <w:rsid w:val="00396E8B"/>
    <w:rsid w:val="003A759D"/>
    <w:rsid w:val="003A77FA"/>
    <w:rsid w:val="003C38B3"/>
    <w:rsid w:val="003C481B"/>
    <w:rsid w:val="003D7877"/>
    <w:rsid w:val="003D7BC9"/>
    <w:rsid w:val="003E5544"/>
    <w:rsid w:val="003E5E25"/>
    <w:rsid w:val="003E774A"/>
    <w:rsid w:val="003F184C"/>
    <w:rsid w:val="003F2E44"/>
    <w:rsid w:val="003F63F5"/>
    <w:rsid w:val="003F74F8"/>
    <w:rsid w:val="004025C5"/>
    <w:rsid w:val="0041178D"/>
    <w:rsid w:val="00427416"/>
    <w:rsid w:val="00427BB1"/>
    <w:rsid w:val="004412E9"/>
    <w:rsid w:val="004453BC"/>
    <w:rsid w:val="00445DED"/>
    <w:rsid w:val="0045302D"/>
    <w:rsid w:val="004531B6"/>
    <w:rsid w:val="00454DD8"/>
    <w:rsid w:val="00456A6B"/>
    <w:rsid w:val="0046395F"/>
    <w:rsid w:val="00466BA3"/>
    <w:rsid w:val="00482E9D"/>
    <w:rsid w:val="004933C8"/>
    <w:rsid w:val="004937B8"/>
    <w:rsid w:val="00493CB2"/>
    <w:rsid w:val="004A2E61"/>
    <w:rsid w:val="004A692D"/>
    <w:rsid w:val="004C2DCD"/>
    <w:rsid w:val="004C6A1F"/>
    <w:rsid w:val="004F3FC9"/>
    <w:rsid w:val="0050267B"/>
    <w:rsid w:val="00503C4D"/>
    <w:rsid w:val="0050792A"/>
    <w:rsid w:val="00513AF2"/>
    <w:rsid w:val="00517037"/>
    <w:rsid w:val="005345BF"/>
    <w:rsid w:val="005541A5"/>
    <w:rsid w:val="00554C45"/>
    <w:rsid w:val="00572D43"/>
    <w:rsid w:val="0057795D"/>
    <w:rsid w:val="005849F5"/>
    <w:rsid w:val="00590825"/>
    <w:rsid w:val="005A4238"/>
    <w:rsid w:val="005A75E7"/>
    <w:rsid w:val="005B3C85"/>
    <w:rsid w:val="005D0A61"/>
    <w:rsid w:val="005D0F0A"/>
    <w:rsid w:val="005D1AB4"/>
    <w:rsid w:val="005D6BF8"/>
    <w:rsid w:val="005E3B10"/>
    <w:rsid w:val="005F2725"/>
    <w:rsid w:val="005F6806"/>
    <w:rsid w:val="00600204"/>
    <w:rsid w:val="0060297E"/>
    <w:rsid w:val="00604054"/>
    <w:rsid w:val="00607D2D"/>
    <w:rsid w:val="00607D93"/>
    <w:rsid w:val="00617FE9"/>
    <w:rsid w:val="006228D9"/>
    <w:rsid w:val="00626F36"/>
    <w:rsid w:val="0063783A"/>
    <w:rsid w:val="006413A4"/>
    <w:rsid w:val="00662A27"/>
    <w:rsid w:val="00666490"/>
    <w:rsid w:val="006720B4"/>
    <w:rsid w:val="00692E0E"/>
    <w:rsid w:val="006A11D4"/>
    <w:rsid w:val="006A1931"/>
    <w:rsid w:val="006A37A2"/>
    <w:rsid w:val="006A424E"/>
    <w:rsid w:val="006A4A3F"/>
    <w:rsid w:val="006B5512"/>
    <w:rsid w:val="006B7F52"/>
    <w:rsid w:val="006C0F53"/>
    <w:rsid w:val="006E0FEA"/>
    <w:rsid w:val="006F36F4"/>
    <w:rsid w:val="00703CE5"/>
    <w:rsid w:val="00704313"/>
    <w:rsid w:val="00714682"/>
    <w:rsid w:val="00714829"/>
    <w:rsid w:val="00715464"/>
    <w:rsid w:val="00723BB7"/>
    <w:rsid w:val="007523AF"/>
    <w:rsid w:val="00770941"/>
    <w:rsid w:val="00771B3F"/>
    <w:rsid w:val="00774484"/>
    <w:rsid w:val="00783079"/>
    <w:rsid w:val="00785930"/>
    <w:rsid w:val="00793BAF"/>
    <w:rsid w:val="00797714"/>
    <w:rsid w:val="007B208A"/>
    <w:rsid w:val="007B79C5"/>
    <w:rsid w:val="007C0457"/>
    <w:rsid w:val="007D1103"/>
    <w:rsid w:val="007D451B"/>
    <w:rsid w:val="007E1A9B"/>
    <w:rsid w:val="007E38E2"/>
    <w:rsid w:val="007F2C12"/>
    <w:rsid w:val="00815828"/>
    <w:rsid w:val="0082327A"/>
    <w:rsid w:val="00823A40"/>
    <w:rsid w:val="008330A8"/>
    <w:rsid w:val="008432EF"/>
    <w:rsid w:val="008549FC"/>
    <w:rsid w:val="008639E1"/>
    <w:rsid w:val="00866505"/>
    <w:rsid w:val="00874BA4"/>
    <w:rsid w:val="00893A1D"/>
    <w:rsid w:val="008A5195"/>
    <w:rsid w:val="008B42CE"/>
    <w:rsid w:val="008C1730"/>
    <w:rsid w:val="008C3885"/>
    <w:rsid w:val="008D7D18"/>
    <w:rsid w:val="008E4226"/>
    <w:rsid w:val="008E5B16"/>
    <w:rsid w:val="008F1E41"/>
    <w:rsid w:val="008F36A5"/>
    <w:rsid w:val="008F36DF"/>
    <w:rsid w:val="00900334"/>
    <w:rsid w:val="00905473"/>
    <w:rsid w:val="00907A9A"/>
    <w:rsid w:val="00912CC0"/>
    <w:rsid w:val="0092105F"/>
    <w:rsid w:val="00926F54"/>
    <w:rsid w:val="00932161"/>
    <w:rsid w:val="00933553"/>
    <w:rsid w:val="0094017E"/>
    <w:rsid w:val="00941A7B"/>
    <w:rsid w:val="00945E8D"/>
    <w:rsid w:val="00951C87"/>
    <w:rsid w:val="00960645"/>
    <w:rsid w:val="00965EFD"/>
    <w:rsid w:val="0097377D"/>
    <w:rsid w:val="00974D93"/>
    <w:rsid w:val="00980AB1"/>
    <w:rsid w:val="0098370A"/>
    <w:rsid w:val="009A50F9"/>
    <w:rsid w:val="009C0097"/>
    <w:rsid w:val="009C24FF"/>
    <w:rsid w:val="009D4021"/>
    <w:rsid w:val="009D6D39"/>
    <w:rsid w:val="009D6ECA"/>
    <w:rsid w:val="009E037C"/>
    <w:rsid w:val="009F0E42"/>
    <w:rsid w:val="009F4649"/>
    <w:rsid w:val="00A0074E"/>
    <w:rsid w:val="00A00951"/>
    <w:rsid w:val="00A0262A"/>
    <w:rsid w:val="00A02969"/>
    <w:rsid w:val="00A24EB4"/>
    <w:rsid w:val="00A45533"/>
    <w:rsid w:val="00A571D1"/>
    <w:rsid w:val="00A60527"/>
    <w:rsid w:val="00A618B1"/>
    <w:rsid w:val="00A70D93"/>
    <w:rsid w:val="00A85BD7"/>
    <w:rsid w:val="00A86365"/>
    <w:rsid w:val="00A9474A"/>
    <w:rsid w:val="00AA4CDC"/>
    <w:rsid w:val="00AA6B4F"/>
    <w:rsid w:val="00AC262F"/>
    <w:rsid w:val="00AC4440"/>
    <w:rsid w:val="00AD3E1B"/>
    <w:rsid w:val="00AD70E7"/>
    <w:rsid w:val="00AE7662"/>
    <w:rsid w:val="00AF121E"/>
    <w:rsid w:val="00AF3462"/>
    <w:rsid w:val="00AF3D49"/>
    <w:rsid w:val="00AF7DBC"/>
    <w:rsid w:val="00B00D48"/>
    <w:rsid w:val="00B12684"/>
    <w:rsid w:val="00B248E6"/>
    <w:rsid w:val="00B4062A"/>
    <w:rsid w:val="00B518A1"/>
    <w:rsid w:val="00B765FA"/>
    <w:rsid w:val="00B768BE"/>
    <w:rsid w:val="00B829BC"/>
    <w:rsid w:val="00B83B4F"/>
    <w:rsid w:val="00B92970"/>
    <w:rsid w:val="00B93001"/>
    <w:rsid w:val="00B93166"/>
    <w:rsid w:val="00BC01D8"/>
    <w:rsid w:val="00BD615A"/>
    <w:rsid w:val="00BE664A"/>
    <w:rsid w:val="00BF1858"/>
    <w:rsid w:val="00BF1D1B"/>
    <w:rsid w:val="00BF470F"/>
    <w:rsid w:val="00BF69CD"/>
    <w:rsid w:val="00C00436"/>
    <w:rsid w:val="00C12CC9"/>
    <w:rsid w:val="00C2175E"/>
    <w:rsid w:val="00C22702"/>
    <w:rsid w:val="00C229CB"/>
    <w:rsid w:val="00C31CBC"/>
    <w:rsid w:val="00C37B66"/>
    <w:rsid w:val="00C5465B"/>
    <w:rsid w:val="00C57519"/>
    <w:rsid w:val="00C61EE0"/>
    <w:rsid w:val="00C632FC"/>
    <w:rsid w:val="00C640B3"/>
    <w:rsid w:val="00C652EB"/>
    <w:rsid w:val="00C65D62"/>
    <w:rsid w:val="00CA0287"/>
    <w:rsid w:val="00CA059D"/>
    <w:rsid w:val="00CA2C8B"/>
    <w:rsid w:val="00CB5F55"/>
    <w:rsid w:val="00CB64D8"/>
    <w:rsid w:val="00CC348A"/>
    <w:rsid w:val="00CE2453"/>
    <w:rsid w:val="00CE7C5A"/>
    <w:rsid w:val="00CE7EED"/>
    <w:rsid w:val="00CF11E6"/>
    <w:rsid w:val="00CF7752"/>
    <w:rsid w:val="00D06CDE"/>
    <w:rsid w:val="00D20636"/>
    <w:rsid w:val="00D212DE"/>
    <w:rsid w:val="00D23DD9"/>
    <w:rsid w:val="00D2501A"/>
    <w:rsid w:val="00D26573"/>
    <w:rsid w:val="00D3280C"/>
    <w:rsid w:val="00D34802"/>
    <w:rsid w:val="00D35633"/>
    <w:rsid w:val="00D35D11"/>
    <w:rsid w:val="00D46D0E"/>
    <w:rsid w:val="00D53B93"/>
    <w:rsid w:val="00D81B58"/>
    <w:rsid w:val="00D84C34"/>
    <w:rsid w:val="00D95D97"/>
    <w:rsid w:val="00DA397D"/>
    <w:rsid w:val="00DB6EA2"/>
    <w:rsid w:val="00DC204C"/>
    <w:rsid w:val="00DD1AF1"/>
    <w:rsid w:val="00DE2805"/>
    <w:rsid w:val="00DE7409"/>
    <w:rsid w:val="00DF07D5"/>
    <w:rsid w:val="00DF3DB9"/>
    <w:rsid w:val="00DF5C2B"/>
    <w:rsid w:val="00E05609"/>
    <w:rsid w:val="00E07161"/>
    <w:rsid w:val="00E120DA"/>
    <w:rsid w:val="00E169F7"/>
    <w:rsid w:val="00E20AAE"/>
    <w:rsid w:val="00E22467"/>
    <w:rsid w:val="00E25F12"/>
    <w:rsid w:val="00E26240"/>
    <w:rsid w:val="00E41FDB"/>
    <w:rsid w:val="00E5077A"/>
    <w:rsid w:val="00E57F78"/>
    <w:rsid w:val="00E71D8B"/>
    <w:rsid w:val="00E74176"/>
    <w:rsid w:val="00E835EC"/>
    <w:rsid w:val="00E84C00"/>
    <w:rsid w:val="00E874D6"/>
    <w:rsid w:val="00E961FA"/>
    <w:rsid w:val="00EA4F14"/>
    <w:rsid w:val="00EB3106"/>
    <w:rsid w:val="00ED51B7"/>
    <w:rsid w:val="00EE58EC"/>
    <w:rsid w:val="00EF13C5"/>
    <w:rsid w:val="00EF2139"/>
    <w:rsid w:val="00EF2218"/>
    <w:rsid w:val="00EF23A5"/>
    <w:rsid w:val="00EF5065"/>
    <w:rsid w:val="00F0493C"/>
    <w:rsid w:val="00F12E92"/>
    <w:rsid w:val="00F1323E"/>
    <w:rsid w:val="00F17F5C"/>
    <w:rsid w:val="00F216E1"/>
    <w:rsid w:val="00F34213"/>
    <w:rsid w:val="00F464FE"/>
    <w:rsid w:val="00F47F35"/>
    <w:rsid w:val="00F510F7"/>
    <w:rsid w:val="00F51A2C"/>
    <w:rsid w:val="00F57A6D"/>
    <w:rsid w:val="00F6663F"/>
    <w:rsid w:val="00F677C1"/>
    <w:rsid w:val="00F7160B"/>
    <w:rsid w:val="00F734A4"/>
    <w:rsid w:val="00F81339"/>
    <w:rsid w:val="00F8376D"/>
    <w:rsid w:val="00FA032A"/>
    <w:rsid w:val="00FB0390"/>
    <w:rsid w:val="00FB2F9E"/>
    <w:rsid w:val="00FB3E4C"/>
    <w:rsid w:val="00FB7D67"/>
    <w:rsid w:val="00FC3238"/>
    <w:rsid w:val="00FD4ECF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6627D-1E27-44C9-A3C9-EE6E2FB4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Gill Sans CE" w:hAnsi="Gill Sans CE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locked/>
    <w:rPr>
      <w:rFonts w:ascii="Gill Sans CE" w:hAnsi="Gill Sans CE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xxx">
    <w:name w:val="xxx"/>
    <w:semiHidden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semiHidden/>
    <w:rPr>
      <w:i/>
      <w:iCs/>
      <w:color w:val="FF6600"/>
    </w:rPr>
  </w:style>
  <w:style w:type="character" w:styleId="Odwoaniedokomentarza">
    <w:name w:val="annotation reference"/>
    <w:semiHidden/>
    <w:rsid w:val="00CF11E6"/>
    <w:rPr>
      <w:sz w:val="16"/>
      <w:szCs w:val="16"/>
    </w:rPr>
  </w:style>
  <w:style w:type="paragraph" w:styleId="Tekstkomentarza">
    <w:name w:val="annotation text"/>
    <w:basedOn w:val="Normalny"/>
    <w:semiHidden/>
    <w:rsid w:val="00CF1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11E6"/>
    <w:rPr>
      <w:b/>
      <w:bCs/>
    </w:rPr>
  </w:style>
  <w:style w:type="paragraph" w:styleId="Tekstpodstawowy3">
    <w:name w:val="Body Text 3"/>
    <w:basedOn w:val="Normalny"/>
    <w:rsid w:val="00466BA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466BA3"/>
    <w:pPr>
      <w:spacing w:before="100" w:beforeAutospacing="1" w:after="119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rsid w:val="00466BA3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0E41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CAF7-BE74-4D04-BB87-0CCD7B5F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2260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ENERGII ELEKTRYCZNEJ</vt:lpstr>
    </vt:vector>
  </TitlesOfParts>
  <Company>Hewlett-Packard</Company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subject/>
  <dc:creator>xxx</dc:creator>
  <cp:keywords/>
  <cp:lastModifiedBy>uzytkownik</cp:lastModifiedBy>
  <cp:revision>75</cp:revision>
  <cp:lastPrinted>2011-08-16T13:10:00Z</cp:lastPrinted>
  <dcterms:created xsi:type="dcterms:W3CDTF">2016-12-07T13:21:00Z</dcterms:created>
  <dcterms:modified xsi:type="dcterms:W3CDTF">2016-12-12T13:45:00Z</dcterms:modified>
</cp:coreProperties>
</file>