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5D" w:rsidRPr="00A54F0F" w:rsidRDefault="00C80C5D" w:rsidP="00C80C5D">
      <w:pPr>
        <w:rPr>
          <w:b/>
        </w:rPr>
      </w:pPr>
      <w:r w:rsidRPr="00C80C5D">
        <w:rPr>
          <w:b/>
        </w:rPr>
        <w:t xml:space="preserve">Odpowiedzi na pytania dotyczące ogłoszonego zapytania na dostawę energii elektrycznej dla szkół. </w:t>
      </w:r>
    </w:p>
    <w:p w:rsidR="00C80C5D" w:rsidRDefault="00C80C5D" w:rsidP="00A54F0F">
      <w:pPr>
        <w:pStyle w:val="Akapitzlist"/>
        <w:numPr>
          <w:ilvl w:val="0"/>
          <w:numId w:val="1"/>
        </w:numPr>
        <w:jc w:val="both"/>
      </w:pPr>
      <w:r>
        <w:t xml:space="preserve">Czy w przypadku braku otrzymania wskazań liczników (szczególnie dla taryf C1x  i  G1x) od Operatora Systemu Dystrybucyjnego w terminie Zamawiający dopuszcza możliwość wystawienia faktur szacunkowych ( korygowanych po otrzymaniu faktur rzeczywistych), w celu zapewnienia ciągłości przekazywania przez Zamawiającego środków finansowych przeznaczonych na zakup energii elektrycznej i uniknięcia skumulowania się znacznej kwoty za energię </w:t>
      </w:r>
      <w:r>
        <w:t>elektryczną na rzecz Sprzedawcy.</w:t>
      </w:r>
    </w:p>
    <w:p w:rsidR="00C80C5D" w:rsidRPr="00A54F0F" w:rsidRDefault="00C80C5D" w:rsidP="00A54F0F">
      <w:pPr>
        <w:ind w:left="360"/>
        <w:jc w:val="both"/>
        <w:rPr>
          <w:b/>
        </w:rPr>
      </w:pPr>
      <w:r w:rsidRPr="00A54F0F">
        <w:rPr>
          <w:b/>
        </w:rPr>
        <w:t>Ad</w:t>
      </w:r>
      <w:r w:rsidR="00A54F0F">
        <w:rPr>
          <w:b/>
        </w:rPr>
        <w:t xml:space="preserve"> </w:t>
      </w:r>
      <w:r w:rsidRPr="00A54F0F">
        <w:rPr>
          <w:b/>
        </w:rPr>
        <w:t>1</w:t>
      </w:r>
      <w:r w:rsidR="00A54F0F">
        <w:rPr>
          <w:b/>
        </w:rPr>
        <w:t>.</w:t>
      </w:r>
      <w:r w:rsidRPr="00A54F0F">
        <w:rPr>
          <w:b/>
        </w:rPr>
        <w:t xml:space="preserve"> Zamawiający nie wyraża zgody na wystawianie faktur na podstawie danych szacunkowych. </w:t>
      </w:r>
      <w:bookmarkStart w:id="0" w:name="_GoBack"/>
      <w:bookmarkEnd w:id="0"/>
    </w:p>
    <w:p w:rsidR="00C80C5D" w:rsidRDefault="00C80C5D" w:rsidP="00A54F0F">
      <w:pPr>
        <w:pStyle w:val="Akapitzlist"/>
        <w:numPr>
          <w:ilvl w:val="0"/>
          <w:numId w:val="1"/>
        </w:numPr>
        <w:jc w:val="both"/>
      </w:pPr>
      <w:r>
        <w:t>Czy Zamawiający dopuszcza możliwość podpisan</w:t>
      </w:r>
      <w:r>
        <w:t>ia umowy drogą korespondencyjną</w:t>
      </w:r>
    </w:p>
    <w:p w:rsidR="00C80C5D" w:rsidRPr="00A54F0F" w:rsidRDefault="00C80C5D" w:rsidP="00A54F0F">
      <w:pPr>
        <w:ind w:left="360"/>
        <w:jc w:val="both"/>
        <w:rPr>
          <w:b/>
        </w:rPr>
      </w:pPr>
      <w:r w:rsidRPr="00A54F0F">
        <w:rPr>
          <w:b/>
        </w:rPr>
        <w:t>Ad 2</w:t>
      </w:r>
      <w:r w:rsidR="00A54F0F">
        <w:rPr>
          <w:b/>
        </w:rPr>
        <w:t>.</w:t>
      </w:r>
      <w:r w:rsidRPr="00A54F0F">
        <w:rPr>
          <w:b/>
        </w:rPr>
        <w:t xml:space="preserve"> Tak zamawiający dopuszcza podpisanie umowy drogą korespondencyjną. </w:t>
      </w:r>
    </w:p>
    <w:p w:rsidR="00C80C5D" w:rsidRDefault="00C80C5D" w:rsidP="00A54F0F">
      <w:pPr>
        <w:pStyle w:val="Akapitzlist"/>
        <w:numPr>
          <w:ilvl w:val="0"/>
          <w:numId w:val="1"/>
        </w:numPr>
        <w:jc w:val="both"/>
      </w:pPr>
      <w:r>
        <w:t>Jaki jest okres rozliczeniowy dla poszczególnych taryf (miesięczny, dwumiesięczny, półroczny). Czy okres rozliczeniowy jest od pierwsz</w:t>
      </w:r>
      <w:r>
        <w:t>ego do ostatniego dnia miesiąca</w:t>
      </w:r>
    </w:p>
    <w:p w:rsidR="00C80C5D" w:rsidRPr="00A54F0F" w:rsidRDefault="00A54F0F" w:rsidP="00A54F0F">
      <w:pPr>
        <w:ind w:firstLine="360"/>
        <w:jc w:val="both"/>
        <w:rPr>
          <w:b/>
        </w:rPr>
      </w:pPr>
      <w:r>
        <w:rPr>
          <w:b/>
        </w:rPr>
        <w:t xml:space="preserve">Ad </w:t>
      </w:r>
      <w:r w:rsidRPr="00A54F0F">
        <w:rPr>
          <w:b/>
        </w:rPr>
        <w:t>3</w:t>
      </w:r>
      <w:r>
        <w:rPr>
          <w:b/>
        </w:rPr>
        <w:t>.</w:t>
      </w:r>
      <w:r w:rsidRPr="00A54F0F">
        <w:rPr>
          <w:b/>
        </w:rPr>
        <w:t xml:space="preserve"> Okres rozliczeniowy miesięczny, od pierwszego do ostatniego dnia miesiąca</w:t>
      </w:r>
    </w:p>
    <w:p w:rsidR="00C80C5D" w:rsidRDefault="00C80C5D" w:rsidP="00A54F0F">
      <w:pPr>
        <w:pStyle w:val="Akapitzlist"/>
        <w:numPr>
          <w:ilvl w:val="0"/>
          <w:numId w:val="1"/>
        </w:numPr>
        <w:jc w:val="both"/>
      </w:pPr>
      <w:r>
        <w:t xml:space="preserve">Czy Zamawiający wyraża zgodę na wystawianie faktur </w:t>
      </w:r>
      <w:r>
        <w:t>drogą elektroniczną (e-faktura)</w:t>
      </w:r>
    </w:p>
    <w:p w:rsidR="00C80C5D" w:rsidRPr="00A54F0F" w:rsidRDefault="00A54F0F" w:rsidP="00A54F0F">
      <w:pPr>
        <w:ind w:firstLine="360"/>
        <w:jc w:val="both"/>
        <w:rPr>
          <w:b/>
        </w:rPr>
      </w:pPr>
      <w:r>
        <w:rPr>
          <w:b/>
        </w:rPr>
        <w:t>Ad</w:t>
      </w:r>
      <w:r w:rsidRPr="00A54F0F">
        <w:rPr>
          <w:b/>
        </w:rPr>
        <w:t xml:space="preserve"> 4</w:t>
      </w:r>
      <w:r>
        <w:rPr>
          <w:b/>
        </w:rPr>
        <w:t>.</w:t>
      </w:r>
      <w:r w:rsidRPr="00A54F0F">
        <w:rPr>
          <w:b/>
        </w:rPr>
        <w:t xml:space="preserve"> wystawianie faktur drogą papierową </w:t>
      </w:r>
    </w:p>
    <w:p w:rsidR="00FE447B" w:rsidRDefault="00C80C5D" w:rsidP="00A54F0F">
      <w:pPr>
        <w:pStyle w:val="Akapitzlist"/>
        <w:numPr>
          <w:ilvl w:val="0"/>
          <w:numId w:val="1"/>
        </w:numPr>
        <w:jc w:val="both"/>
      </w:pPr>
      <w:r>
        <w:t>Wnioskujemy o zmianę  § 6 ust. 7 na: "Strony ustalają następujący sposób rozliczeń, w którym Wykonawca wystawia Zamawiającemu na koniec okresu rozliczeniowego fakturę rozliczeniową, z terminem płatności określonym na 30 dni od daty prawidłowego wystawienia faktury VAT przez Wykonawcę, przelewem na konto Wykonawcy."</w:t>
      </w:r>
    </w:p>
    <w:p w:rsidR="00A54F0F" w:rsidRPr="00A54F0F" w:rsidRDefault="00A54F0F" w:rsidP="00A54F0F">
      <w:pPr>
        <w:ind w:left="360"/>
        <w:jc w:val="both"/>
        <w:rPr>
          <w:b/>
        </w:rPr>
      </w:pPr>
      <w:r w:rsidRPr="00A54F0F">
        <w:rPr>
          <w:b/>
        </w:rPr>
        <w:t>Ad 5</w:t>
      </w:r>
      <w:r>
        <w:rPr>
          <w:b/>
        </w:rPr>
        <w:t>.</w:t>
      </w:r>
      <w:r w:rsidRPr="00A54F0F">
        <w:rPr>
          <w:b/>
        </w:rPr>
        <w:t xml:space="preserve">  Nie wyrażamy zgody na zmianę zapisu. </w:t>
      </w:r>
    </w:p>
    <w:sectPr w:rsidR="00A54F0F" w:rsidRPr="00A5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75C9A"/>
    <w:multiLevelType w:val="hybridMultilevel"/>
    <w:tmpl w:val="B6E85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5D"/>
    <w:rsid w:val="00A54F0F"/>
    <w:rsid w:val="00C80C5D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DB3A6-AAFC-4E3E-AD94-6B1E5C3E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2017-12-13T12:29:00Z</dcterms:created>
  <dcterms:modified xsi:type="dcterms:W3CDTF">2017-12-13T12:52:00Z</dcterms:modified>
</cp:coreProperties>
</file>