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Ogłoszenie nr 568506-N-2020 z dnia 2020-07-30 r.</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jc w:val="center"/>
        <w:rPr>
          <w:rFonts w:ascii="Times New Roman" w:eastAsia="Times New Roman" w:hAnsi="Times New Roman" w:cs="Times New Roman"/>
          <w:b/>
          <w:bCs/>
          <w:color w:val="000000"/>
          <w:lang w:eastAsia="pl-PL"/>
        </w:rPr>
      </w:pPr>
      <w:r w:rsidRPr="00FC12C7">
        <w:rPr>
          <w:rFonts w:ascii="Times New Roman" w:eastAsia="Times New Roman" w:hAnsi="Times New Roman" w:cs="Times New Roman"/>
          <w:b/>
          <w:bCs/>
          <w:color w:val="000000"/>
          <w:lang w:eastAsia="pl-PL"/>
        </w:rPr>
        <w:t xml:space="preserve">Gmina Tryńcza: Remont budynku w miejscowości Jagiełła na działce nr </w:t>
      </w:r>
      <w:proofErr w:type="spellStart"/>
      <w:r w:rsidRPr="00FC12C7">
        <w:rPr>
          <w:rFonts w:ascii="Times New Roman" w:eastAsia="Times New Roman" w:hAnsi="Times New Roman" w:cs="Times New Roman"/>
          <w:b/>
          <w:bCs/>
          <w:color w:val="000000"/>
          <w:lang w:eastAsia="pl-PL"/>
        </w:rPr>
        <w:t>ewid</w:t>
      </w:r>
      <w:proofErr w:type="spellEnd"/>
      <w:r w:rsidRPr="00FC12C7">
        <w:rPr>
          <w:rFonts w:ascii="Times New Roman" w:eastAsia="Times New Roman" w:hAnsi="Times New Roman" w:cs="Times New Roman"/>
          <w:b/>
          <w:bCs/>
          <w:color w:val="000000"/>
          <w:lang w:eastAsia="pl-PL"/>
        </w:rPr>
        <w:t>. 1001/1 z przeznaczeniem na utworzenie Klubu Senior +</w:t>
      </w:r>
      <w:r w:rsidRPr="00FC12C7">
        <w:rPr>
          <w:rFonts w:ascii="Times New Roman" w:eastAsia="Times New Roman" w:hAnsi="Times New Roman" w:cs="Times New Roman"/>
          <w:b/>
          <w:bCs/>
          <w:color w:val="000000"/>
          <w:lang w:eastAsia="pl-PL"/>
        </w:rPr>
        <w:br/>
        <w:t>OGŁOSZENIE O ZAMÓWIENIU - Roboty budowlane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Zamieszczanie ogłoszenia:</w:t>
      </w:r>
      <w:r w:rsidRPr="00FC12C7">
        <w:rPr>
          <w:rFonts w:ascii="Times New Roman" w:eastAsia="Times New Roman" w:hAnsi="Times New Roman" w:cs="Times New Roman"/>
          <w:color w:val="000000"/>
          <w:lang w:eastAsia="pl-PL"/>
        </w:rPr>
        <w:t> Zamieszczanie obowiązkowe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Ogłoszenie dotyczy:</w:t>
      </w:r>
      <w:r w:rsidRPr="00FC12C7">
        <w:rPr>
          <w:rFonts w:ascii="Times New Roman" w:eastAsia="Times New Roman" w:hAnsi="Times New Roman" w:cs="Times New Roman"/>
          <w:color w:val="000000"/>
          <w:lang w:eastAsia="pl-PL"/>
        </w:rPr>
        <w:t> Zamówienia publicznego</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Zamówienie dotyczy projektu lub programu współfinansowanego ze środków Unii Europejskiej</w:t>
      </w:r>
      <w:bookmarkStart w:id="0" w:name="_GoBack"/>
      <w:bookmarkEnd w:id="0"/>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Nazwa projektu lub programu</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FC12C7">
        <w:rPr>
          <w:rFonts w:ascii="Times New Roman" w:eastAsia="Times New Roman" w:hAnsi="Times New Roman" w:cs="Times New Roman"/>
          <w:color w:val="000000"/>
          <w:lang w:eastAsia="pl-PL"/>
        </w:rPr>
        <w:t>Pzp</w:t>
      </w:r>
      <w:proofErr w:type="spellEnd"/>
      <w:r w:rsidRPr="00FC12C7">
        <w:rPr>
          <w:rFonts w:ascii="Times New Roman" w:eastAsia="Times New Roman" w:hAnsi="Times New Roman" w:cs="Times New Roman"/>
          <w:color w:val="000000"/>
          <w:lang w:eastAsia="pl-PL"/>
        </w:rPr>
        <w:t>, nie mniejszy niż 30%, osób zatrudnionych przez zakłady pracy chronionej lub wykonawców albo ich jednostki (w %)</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b/>
          <w:bCs/>
          <w:color w:val="000000"/>
          <w:lang w:eastAsia="pl-PL"/>
        </w:rPr>
      </w:pPr>
      <w:r w:rsidRPr="00FC12C7">
        <w:rPr>
          <w:rFonts w:ascii="Times New Roman" w:eastAsia="Times New Roman" w:hAnsi="Times New Roman" w:cs="Times New Roman"/>
          <w:b/>
          <w:bCs/>
          <w:color w:val="000000"/>
          <w:u w:val="single"/>
          <w:lang w:eastAsia="pl-PL"/>
        </w:rPr>
        <w:t>SEKCJA I: ZAMAWIAJĄCY</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Postępowanie przeprowadza centralny zamawiający</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Informacje na temat podmiotu któremu zamawiający powierzył/powierzyli prowadzenie postępowania: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Postępowanie jest przeprowadzane wspólnie przez zamawiających</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Informacje dodatkowe: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 1) NAZWA I ADRES: </w:t>
      </w:r>
      <w:r w:rsidRPr="00FC12C7">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FC12C7">
        <w:rPr>
          <w:rFonts w:ascii="Times New Roman" w:eastAsia="Times New Roman" w:hAnsi="Times New Roman" w:cs="Times New Roman"/>
          <w:color w:val="000000"/>
          <w:lang w:eastAsia="pl-PL"/>
        </w:rPr>
        <w:br/>
        <w:t>Adres strony internetowej (URL): www.bip.tryncza.eu</w:t>
      </w:r>
      <w:r w:rsidRPr="00FC12C7">
        <w:rPr>
          <w:rFonts w:ascii="Times New Roman" w:eastAsia="Times New Roman" w:hAnsi="Times New Roman" w:cs="Times New Roman"/>
          <w:color w:val="000000"/>
          <w:lang w:eastAsia="pl-PL"/>
        </w:rPr>
        <w:br/>
        <w:t>Adres profilu nabywcy:</w:t>
      </w:r>
      <w:r w:rsidRPr="00FC12C7">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 2) RODZAJ ZAMAWIAJĄCEGO: </w:t>
      </w:r>
      <w:r w:rsidRPr="00FC12C7">
        <w:rPr>
          <w:rFonts w:ascii="Times New Roman" w:eastAsia="Times New Roman" w:hAnsi="Times New Roman" w:cs="Times New Roman"/>
          <w:color w:val="000000"/>
          <w:lang w:eastAsia="pl-PL"/>
        </w:rPr>
        <w:t>Administracja samorządowa</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I.3) WSPÓLNE UDZIELANIE ZAMÓWIENIA </w:t>
      </w:r>
      <w:r w:rsidRPr="00FC12C7">
        <w:rPr>
          <w:rFonts w:ascii="Times New Roman" w:eastAsia="Times New Roman" w:hAnsi="Times New Roman" w:cs="Times New Roman"/>
          <w:b/>
          <w:bCs/>
          <w:i/>
          <w:iCs/>
          <w:color w:val="000000"/>
          <w:lang w:eastAsia="pl-PL"/>
        </w:rPr>
        <w:t>(jeżeli dotyczy)</w:t>
      </w:r>
      <w:r w:rsidRPr="00FC12C7">
        <w:rPr>
          <w:rFonts w:ascii="Times New Roman" w:eastAsia="Times New Roman" w:hAnsi="Times New Roman" w:cs="Times New Roman"/>
          <w:b/>
          <w:bCs/>
          <w:color w:val="000000"/>
          <w:lang w:eastAsia="pl-PL"/>
        </w:rPr>
        <w:t>:</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I.4) KOMUNIKACJA: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Tak</w:t>
      </w:r>
      <w:r w:rsidRPr="00FC12C7">
        <w:rPr>
          <w:rFonts w:ascii="Times New Roman" w:eastAsia="Times New Roman" w:hAnsi="Times New Roman" w:cs="Times New Roman"/>
          <w:color w:val="000000"/>
          <w:lang w:eastAsia="pl-PL"/>
        </w:rPr>
        <w:br/>
        <w:t>www.bip.tryncza.eu</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Adres strony internetowej, na której zamieszczona będzie specyfikacja istotnych warunków zamówienia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Tak</w:t>
      </w:r>
      <w:r w:rsidRPr="00FC12C7">
        <w:rPr>
          <w:rFonts w:ascii="Times New Roman" w:eastAsia="Times New Roman" w:hAnsi="Times New Roman" w:cs="Times New Roman"/>
          <w:color w:val="000000"/>
          <w:lang w:eastAsia="pl-PL"/>
        </w:rPr>
        <w:br/>
        <w:t>www.bip.tryncza.eu</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Dostęp do dokumentów z postępowania jest ograniczony - więcej informacji można uzyskać pod adresem</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Oferty lub wnioski o dopuszczenie do udziału w postępowaniu należy przesyłać:</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Elektronicznie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adres</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FC12C7">
        <w:rPr>
          <w:rFonts w:ascii="Times New Roman" w:eastAsia="Times New Roman" w:hAnsi="Times New Roman" w:cs="Times New Roman"/>
          <w:color w:val="000000"/>
          <w:lang w:eastAsia="pl-PL"/>
        </w:rPr>
        <w:br/>
        <w:t>Nie</w:t>
      </w:r>
      <w:r w:rsidRPr="00FC12C7">
        <w:rPr>
          <w:rFonts w:ascii="Times New Roman" w:eastAsia="Times New Roman" w:hAnsi="Times New Roman" w:cs="Times New Roman"/>
          <w:color w:val="000000"/>
          <w:lang w:eastAsia="pl-PL"/>
        </w:rPr>
        <w:br/>
        <w:t>Inny sposób:</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Wymagane jest przesłanie ofert lub wniosków o dopuszczenie do udziału w postępowaniu w inny sposób:</w:t>
      </w:r>
      <w:r w:rsidRPr="00FC12C7">
        <w:rPr>
          <w:rFonts w:ascii="Times New Roman" w:eastAsia="Times New Roman" w:hAnsi="Times New Roman" w:cs="Times New Roman"/>
          <w:color w:val="000000"/>
          <w:lang w:eastAsia="pl-PL"/>
        </w:rPr>
        <w:br/>
        <w:t>Tak</w:t>
      </w:r>
      <w:r w:rsidRPr="00FC12C7">
        <w:rPr>
          <w:rFonts w:ascii="Times New Roman" w:eastAsia="Times New Roman" w:hAnsi="Times New Roman" w:cs="Times New Roman"/>
          <w:color w:val="000000"/>
          <w:lang w:eastAsia="pl-PL"/>
        </w:rPr>
        <w:br/>
        <w:t>Inny sposób:</w:t>
      </w:r>
      <w:r w:rsidRPr="00FC12C7">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FC12C7">
        <w:rPr>
          <w:rFonts w:ascii="Times New Roman" w:eastAsia="Times New Roman" w:hAnsi="Times New Roman" w:cs="Times New Roman"/>
          <w:color w:val="000000"/>
          <w:lang w:eastAsia="pl-PL"/>
        </w:rPr>
        <w:br/>
        <w:t>Adres:</w:t>
      </w:r>
      <w:r w:rsidRPr="00FC12C7">
        <w:rPr>
          <w:rFonts w:ascii="Times New Roman" w:eastAsia="Times New Roman" w:hAnsi="Times New Roman" w:cs="Times New Roman"/>
          <w:color w:val="000000"/>
          <w:lang w:eastAsia="pl-PL"/>
        </w:rPr>
        <w:br/>
        <w:t>Urząd Gminy Tryńcza, 37-204 Tryńcza 127</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Nieograniczony, pełny, bezpośredni i bezpłatny dostęp do tych narzędzi można uzyskać pod adresem: (URL)</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b/>
          <w:bCs/>
          <w:color w:val="000000"/>
          <w:lang w:eastAsia="pl-PL"/>
        </w:rPr>
      </w:pPr>
      <w:r w:rsidRPr="00FC12C7">
        <w:rPr>
          <w:rFonts w:ascii="Times New Roman" w:eastAsia="Times New Roman" w:hAnsi="Times New Roman" w:cs="Times New Roman"/>
          <w:b/>
          <w:bCs/>
          <w:color w:val="000000"/>
          <w:u w:val="single"/>
          <w:lang w:eastAsia="pl-PL"/>
        </w:rPr>
        <w:t>SEKCJA II: PRZEDMIOT ZAMÓWIENIA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II.1) Nazwa nadana zamówieniu przez zamawiającego: </w:t>
      </w:r>
      <w:r w:rsidRPr="00FC12C7">
        <w:rPr>
          <w:rFonts w:ascii="Times New Roman" w:eastAsia="Times New Roman" w:hAnsi="Times New Roman" w:cs="Times New Roman"/>
          <w:color w:val="000000"/>
          <w:lang w:eastAsia="pl-PL"/>
        </w:rPr>
        <w:t xml:space="preserve">Remont budynku w miejscowości Jagiełła na działce nr </w:t>
      </w:r>
      <w:proofErr w:type="spellStart"/>
      <w:r w:rsidRPr="00FC12C7">
        <w:rPr>
          <w:rFonts w:ascii="Times New Roman" w:eastAsia="Times New Roman" w:hAnsi="Times New Roman" w:cs="Times New Roman"/>
          <w:color w:val="000000"/>
          <w:lang w:eastAsia="pl-PL"/>
        </w:rPr>
        <w:t>ewid</w:t>
      </w:r>
      <w:proofErr w:type="spellEnd"/>
      <w:r w:rsidRPr="00FC12C7">
        <w:rPr>
          <w:rFonts w:ascii="Times New Roman" w:eastAsia="Times New Roman" w:hAnsi="Times New Roman" w:cs="Times New Roman"/>
          <w:color w:val="000000"/>
          <w:lang w:eastAsia="pl-PL"/>
        </w:rPr>
        <w:t>. 1001/1 z przeznaczeniem na utworzenie Klubu Senior +</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Numer referencyjny: </w:t>
      </w:r>
      <w:r w:rsidRPr="00FC12C7">
        <w:rPr>
          <w:rFonts w:ascii="Times New Roman" w:eastAsia="Times New Roman" w:hAnsi="Times New Roman" w:cs="Times New Roman"/>
          <w:color w:val="000000"/>
          <w:lang w:eastAsia="pl-PL"/>
        </w:rPr>
        <w:t>UIB.271.17.2020</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Przed wszczęciem postępowania o udzielenie zamówienia przeprowadzono dialog techniczny</w:t>
      </w:r>
    </w:p>
    <w:p w:rsidR="00FC12C7" w:rsidRPr="00FC12C7" w:rsidRDefault="00FC12C7" w:rsidP="00FC12C7">
      <w:pPr>
        <w:spacing w:after="0" w:line="240" w:lineRule="auto"/>
        <w:jc w:val="both"/>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lastRenderedPageBreak/>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II.2) Rodzaj zamówienia: </w:t>
      </w:r>
      <w:r w:rsidRPr="00FC12C7">
        <w:rPr>
          <w:rFonts w:ascii="Times New Roman" w:eastAsia="Times New Roman" w:hAnsi="Times New Roman" w:cs="Times New Roman"/>
          <w:color w:val="000000"/>
          <w:lang w:eastAsia="pl-PL"/>
        </w:rPr>
        <w:t>Roboty budowlane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II.3) Informacja o możliwości składania ofert częściowych</w:t>
      </w:r>
      <w:r w:rsidRPr="00FC12C7">
        <w:rPr>
          <w:rFonts w:ascii="Times New Roman" w:eastAsia="Times New Roman" w:hAnsi="Times New Roman" w:cs="Times New Roman"/>
          <w:color w:val="000000"/>
          <w:lang w:eastAsia="pl-PL"/>
        </w:rPr>
        <w:br/>
        <w:t>Zamówienie podzielone jest na części:</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Oferty lub wnioski o dopuszczenie do udziału w postępowaniu można składać w odniesieniu do:</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Zamawiający zastrzega sobie prawo do udzielenia łącznie następujących części lub grup części:</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Maksymalna liczba części zamówienia, na które może zostać udzielone zamówienie jednemu wykonawcy: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II.4) Krótki opis przedmiotu zamówienia </w:t>
      </w:r>
      <w:r w:rsidRPr="00FC12C7">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FC12C7">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FC12C7">
        <w:rPr>
          <w:rFonts w:ascii="Times New Roman" w:eastAsia="Times New Roman" w:hAnsi="Times New Roman" w:cs="Times New Roman"/>
          <w:color w:val="000000"/>
          <w:lang w:eastAsia="pl-PL"/>
        </w:rPr>
        <w:t xml:space="preserve">1. Przedmiotem zamówienia jest wykonanie robót budowlanych w ramach zadania pn. Remont budynku w miejscowości Jagiełła na działce nr </w:t>
      </w:r>
      <w:proofErr w:type="spellStart"/>
      <w:r w:rsidRPr="00FC12C7">
        <w:rPr>
          <w:rFonts w:ascii="Times New Roman" w:eastAsia="Times New Roman" w:hAnsi="Times New Roman" w:cs="Times New Roman"/>
          <w:color w:val="000000"/>
          <w:lang w:eastAsia="pl-PL"/>
        </w:rPr>
        <w:t>ewid</w:t>
      </w:r>
      <w:proofErr w:type="spellEnd"/>
      <w:r w:rsidRPr="00FC12C7">
        <w:rPr>
          <w:rFonts w:ascii="Times New Roman" w:eastAsia="Times New Roman" w:hAnsi="Times New Roman" w:cs="Times New Roman"/>
          <w:color w:val="000000"/>
          <w:lang w:eastAsia="pl-PL"/>
        </w:rPr>
        <w:t xml:space="preserve">. 1001/1 z przeznaczeniem na utworzenie Klubu Senior +. 2. Przedmiotem zamówienia jest remont budynku po byłym przedszkolu z przeznaczeniem na działalność Klubu Seniora. Zakres robót obejmuje w szczególności: 1) wymiana pokrycia dachowego, 2) malowanie elewacji, 3) wymiana instalacji elektrycznej, 4) remont instalacji wodno-kanalizacyjnej, c.o. i gazowej, 5) wymiana stolarki okiennej i drzwiowej, 6) roboty rozbiórkowe, 7) wymiana podłóg, 8) malowanie i szpachlowanie ścian i sufitów, 9) remont łazienki, 10) dostawa i montaż barierek oraz pochwytów dla osób niepełnosprawnych, 11) wykonanie odboju wokół budynku. 3. Szczegółowy opis przedmiotu zamówienia został określony w załącznikach do specyfikacji istotnych warunków zamówienia, tj.: Załącznik Nr 8 do SIWZ Specyfikacja Techniczna Wykonania i Odbioru Robót Budowlanych, Załącznik Nr 9 do SIWZ Przedmiar robót; Załącznik Nr 6 do SIWZ Istotne postanowienia umowy – wzór umowy. 4. Jeżeli w dokumentach określających opis przedmiotu zamówienia, wskazany jest konkretny materiał, wyrób lub urządzenie, należy to traktować jako wytyczną techniczno-jakościową i zamawiający w odniesieniu do wskazanych wprost w dokumentacji parametrów, czy danych (technicznych lub jakichkolwiek innych), identyfikujących pośrednio lub bezpośrednio materiał, wyrób lub urządzenie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również równoważne rozwiązania wszędzie tam gdzie powołuje się na normy, europejskie oceny techniczne, aprobaty, specyfikacje techniczne i systemy referencji technicznych pisząc „lub równoważne”, zgodnie z art. 30 ust. 4 ustawy </w:t>
      </w:r>
      <w:proofErr w:type="spellStart"/>
      <w:r w:rsidRPr="00FC12C7">
        <w:rPr>
          <w:rFonts w:ascii="Times New Roman" w:eastAsia="Times New Roman" w:hAnsi="Times New Roman" w:cs="Times New Roman"/>
          <w:color w:val="000000"/>
          <w:lang w:eastAsia="pl-PL"/>
        </w:rPr>
        <w:t>Pzp</w:t>
      </w:r>
      <w:proofErr w:type="spellEnd"/>
      <w:r w:rsidRPr="00FC12C7">
        <w:rPr>
          <w:rFonts w:ascii="Times New Roman" w:eastAsia="Times New Roman" w:hAnsi="Times New Roman" w:cs="Times New Roman"/>
          <w:color w:val="000000"/>
          <w:lang w:eastAsia="pl-PL"/>
        </w:rPr>
        <w:t xml:space="preserve">. Zgodnie z art. 30 ust. 5 ustawy, wykonawca, który powołuje się na rozwiązania równoważne opisywane przez zamawiającego jest obowiązany wykazać, że oferowane przez niego usługi, dostawy lub roboty budowlane spełniają wymagania określone przez zamawiającego. 5. Zamawiający wymaga na podstawie art. 29 ust. 3a ustawy Prawo zamówień publicznych zatrudnienia przez wykonawcę lub jego podwykonawców na podstawie umowy o pracę osób do wykonywania czynności bezpośrednio związanych z realizacją przedmiotu zamówienia, tj.: czynności związane z bezpośrednim wykonywaniem robót, czyli tzw. pracowników fizycznych. Wykonywanie tych czynności polega na wykonywaniu pracy w sposób określony w art. 22 § 1 ustawy z dnia 26 czerwca 1974 r. Kodeks pracy ( Dz.U. z 2019 r. poz. 1040 z </w:t>
      </w:r>
      <w:proofErr w:type="spellStart"/>
      <w:r w:rsidRPr="00FC12C7">
        <w:rPr>
          <w:rFonts w:ascii="Times New Roman" w:eastAsia="Times New Roman" w:hAnsi="Times New Roman" w:cs="Times New Roman"/>
          <w:color w:val="000000"/>
          <w:lang w:eastAsia="pl-PL"/>
        </w:rPr>
        <w:t>póź</w:t>
      </w:r>
      <w:proofErr w:type="spellEnd"/>
      <w:r w:rsidRPr="00FC12C7">
        <w:rPr>
          <w:rFonts w:ascii="Times New Roman" w:eastAsia="Times New Roman" w:hAnsi="Times New Roman" w:cs="Times New Roman"/>
          <w:color w:val="00000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II.5) Główny kod CPV: </w:t>
      </w:r>
      <w:r w:rsidRPr="00FC12C7">
        <w:rPr>
          <w:rFonts w:ascii="Times New Roman" w:eastAsia="Times New Roman" w:hAnsi="Times New Roman" w:cs="Times New Roman"/>
          <w:color w:val="000000"/>
          <w:lang w:eastAsia="pl-PL"/>
        </w:rPr>
        <w:t>45000000-7</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Kod CPV</w:t>
            </w:r>
          </w:p>
        </w:tc>
      </w:tr>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lastRenderedPageBreak/>
              <w:t>45421000-4</w:t>
            </w:r>
          </w:p>
        </w:tc>
      </w:tr>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45320000-6</w:t>
            </w:r>
          </w:p>
        </w:tc>
      </w:tr>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45400000-1</w:t>
            </w:r>
          </w:p>
        </w:tc>
      </w:tr>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45300000-0</w:t>
            </w:r>
          </w:p>
        </w:tc>
      </w:tr>
    </w:tbl>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II.6) Całkowita wartość zamówienia </w:t>
      </w:r>
      <w:r w:rsidRPr="00FC12C7">
        <w:rPr>
          <w:rFonts w:ascii="Times New Roman" w:eastAsia="Times New Roman" w:hAnsi="Times New Roman" w:cs="Times New Roman"/>
          <w:i/>
          <w:iCs/>
          <w:color w:val="000000"/>
          <w:lang w:eastAsia="pl-PL"/>
        </w:rPr>
        <w:t>(jeżeli zamawiający podaje informacje o wartości zamówienia)</w:t>
      </w:r>
      <w:r w:rsidRPr="00FC12C7">
        <w:rPr>
          <w:rFonts w:ascii="Times New Roman" w:eastAsia="Times New Roman" w:hAnsi="Times New Roman" w:cs="Times New Roman"/>
          <w:color w:val="000000"/>
          <w:lang w:eastAsia="pl-PL"/>
        </w:rPr>
        <w:t>:</w:t>
      </w:r>
      <w:r w:rsidRPr="00FC12C7">
        <w:rPr>
          <w:rFonts w:ascii="Times New Roman" w:eastAsia="Times New Roman" w:hAnsi="Times New Roman" w:cs="Times New Roman"/>
          <w:color w:val="000000"/>
          <w:lang w:eastAsia="pl-PL"/>
        </w:rPr>
        <w:br/>
        <w:t>Wartość bez VAT:</w:t>
      </w:r>
      <w:r w:rsidRPr="00FC12C7">
        <w:rPr>
          <w:rFonts w:ascii="Times New Roman" w:eastAsia="Times New Roman" w:hAnsi="Times New Roman" w:cs="Times New Roman"/>
          <w:color w:val="000000"/>
          <w:lang w:eastAsia="pl-PL"/>
        </w:rPr>
        <w:br/>
        <w:t>Waluta: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FC12C7">
        <w:rPr>
          <w:rFonts w:ascii="Times New Roman" w:eastAsia="Times New Roman" w:hAnsi="Times New Roman" w:cs="Times New Roman"/>
          <w:b/>
          <w:bCs/>
          <w:color w:val="000000"/>
          <w:lang w:eastAsia="pl-PL"/>
        </w:rPr>
        <w:t>Pzp</w:t>
      </w:r>
      <w:proofErr w:type="spellEnd"/>
      <w:r w:rsidRPr="00FC12C7">
        <w:rPr>
          <w:rFonts w:ascii="Times New Roman" w:eastAsia="Times New Roman" w:hAnsi="Times New Roman" w:cs="Times New Roman"/>
          <w:b/>
          <w:bCs/>
          <w:color w:val="000000"/>
          <w:lang w:eastAsia="pl-PL"/>
        </w:rPr>
        <w:t>: </w:t>
      </w: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C12C7">
        <w:rPr>
          <w:rFonts w:ascii="Times New Roman" w:eastAsia="Times New Roman" w:hAnsi="Times New Roman" w:cs="Times New Roman"/>
          <w:color w:val="000000"/>
          <w:lang w:eastAsia="pl-PL"/>
        </w:rPr>
        <w:t>Pzp</w:t>
      </w:r>
      <w:proofErr w:type="spellEnd"/>
      <w:r w:rsidRPr="00FC12C7">
        <w:rPr>
          <w:rFonts w:ascii="Times New Roman" w:eastAsia="Times New Roman" w:hAnsi="Times New Roman" w:cs="Times New Roman"/>
          <w:color w:val="000000"/>
          <w:lang w:eastAsia="pl-PL"/>
        </w:rPr>
        <w:t>:</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FC12C7">
        <w:rPr>
          <w:rFonts w:ascii="Times New Roman" w:eastAsia="Times New Roman" w:hAnsi="Times New Roman" w:cs="Times New Roman"/>
          <w:color w:val="000000"/>
          <w:lang w:eastAsia="pl-PL"/>
        </w:rPr>
        <w:br/>
        <w:t>miesiącach:   </w:t>
      </w:r>
      <w:r w:rsidRPr="00FC12C7">
        <w:rPr>
          <w:rFonts w:ascii="Times New Roman" w:eastAsia="Times New Roman" w:hAnsi="Times New Roman" w:cs="Times New Roman"/>
          <w:i/>
          <w:iCs/>
          <w:color w:val="000000"/>
          <w:lang w:eastAsia="pl-PL"/>
        </w:rPr>
        <w:t> lub </w:t>
      </w:r>
      <w:r w:rsidRPr="00FC12C7">
        <w:rPr>
          <w:rFonts w:ascii="Times New Roman" w:eastAsia="Times New Roman" w:hAnsi="Times New Roman" w:cs="Times New Roman"/>
          <w:b/>
          <w:bCs/>
          <w:color w:val="000000"/>
          <w:lang w:eastAsia="pl-PL"/>
        </w:rPr>
        <w:t>dniach:</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i/>
          <w:iCs/>
          <w:color w:val="000000"/>
          <w:lang w:eastAsia="pl-PL"/>
        </w:rPr>
        <w:t>lub</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data rozpoczęcia: </w:t>
      </w:r>
      <w:r w:rsidRPr="00FC12C7">
        <w:rPr>
          <w:rFonts w:ascii="Times New Roman" w:eastAsia="Times New Roman" w:hAnsi="Times New Roman" w:cs="Times New Roman"/>
          <w:color w:val="000000"/>
          <w:lang w:eastAsia="pl-PL"/>
        </w:rPr>
        <w:t> </w:t>
      </w:r>
      <w:r w:rsidRPr="00FC12C7">
        <w:rPr>
          <w:rFonts w:ascii="Times New Roman" w:eastAsia="Times New Roman" w:hAnsi="Times New Roman" w:cs="Times New Roman"/>
          <w:i/>
          <w:iCs/>
          <w:color w:val="000000"/>
          <w:lang w:eastAsia="pl-PL"/>
        </w:rPr>
        <w:t> lub </w:t>
      </w:r>
      <w:r w:rsidRPr="00FC12C7">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Data zakończenia</w:t>
            </w:r>
          </w:p>
        </w:tc>
      </w:tr>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2020-11-30</w:t>
            </w:r>
          </w:p>
        </w:tc>
      </w:tr>
    </w:tbl>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II.9) Informacje dodatkowe:</w:t>
      </w:r>
    </w:p>
    <w:p w:rsidR="00FC12C7" w:rsidRPr="00FC12C7" w:rsidRDefault="00FC12C7" w:rsidP="00FC12C7">
      <w:pPr>
        <w:spacing w:after="0" w:line="240" w:lineRule="auto"/>
        <w:rPr>
          <w:rFonts w:ascii="Times New Roman" w:eastAsia="Times New Roman" w:hAnsi="Times New Roman" w:cs="Times New Roman"/>
          <w:b/>
          <w:bCs/>
          <w:color w:val="000000"/>
          <w:lang w:eastAsia="pl-PL"/>
        </w:rPr>
      </w:pPr>
      <w:r w:rsidRPr="00FC12C7">
        <w:rPr>
          <w:rFonts w:ascii="Times New Roman" w:eastAsia="Times New Roman" w:hAnsi="Times New Roman" w:cs="Times New Roman"/>
          <w:b/>
          <w:bCs/>
          <w:color w:val="000000"/>
          <w:u w:val="single"/>
          <w:lang w:eastAsia="pl-PL"/>
        </w:rPr>
        <w:t>SEKCJA III: INFORMACJE O CHARAKTERZE PRAWNYM, EKONOMICZNYM, FINANSOWYM I TECHNICZNYM</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III.1) WARUNKI UDZIAŁU W POSTĘPOWANIU</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FC12C7">
        <w:rPr>
          <w:rFonts w:ascii="Times New Roman" w:eastAsia="Times New Roman" w:hAnsi="Times New Roman" w:cs="Times New Roman"/>
          <w:color w:val="000000"/>
          <w:lang w:eastAsia="pl-PL"/>
        </w:rPr>
        <w:br/>
        <w:t>Określenie warunków: Zamawiający nie stawia wymagań w zakresie spełniania tego warunku</w:t>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III.1.2) Sytuacja finansowa lub ekonomiczna</w:t>
      </w:r>
      <w:r w:rsidRPr="00FC12C7">
        <w:rPr>
          <w:rFonts w:ascii="Times New Roman" w:eastAsia="Times New Roman" w:hAnsi="Times New Roman" w:cs="Times New Roman"/>
          <w:color w:val="000000"/>
          <w:lang w:eastAsia="pl-PL"/>
        </w:rPr>
        <w:br/>
        <w:t>Określenie warunków: Zamawiający nie stawia wymagań w zakresie spełniania tego warunku</w:t>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III.1.3) Zdolność techniczna lub zawodowa</w:t>
      </w:r>
      <w:r w:rsidRPr="00FC12C7">
        <w:rPr>
          <w:rFonts w:ascii="Times New Roman" w:eastAsia="Times New Roman" w:hAnsi="Times New Roman" w:cs="Times New Roman"/>
          <w:color w:val="000000"/>
          <w:lang w:eastAsia="pl-PL"/>
        </w:rPr>
        <w:br/>
        <w:t>Określenie warunków: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ogólnobudowlana o wartości co najmniej 150 000,00 zł (słownie: sto pięćdziesiąt tysięcy zł) brutto; 2)wykonawca skieruje do realizacji zamówienia publicznego przynajmniej 1 osobę posiadającą uprawnienia do kierowania robotami budowlanymi o specjalności konstrukcyjno-budowlanej,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FC12C7">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C12C7">
        <w:rPr>
          <w:rFonts w:ascii="Times New Roman" w:eastAsia="Times New Roman" w:hAnsi="Times New Roman" w:cs="Times New Roman"/>
          <w:color w:val="000000"/>
          <w:lang w:eastAsia="pl-PL"/>
        </w:rPr>
        <w:br/>
        <w:t>Informacje dodatkowe: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III.2) PODSTAWY WYKLUCZENIA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lastRenderedPageBreak/>
        <w:t xml:space="preserve">III.2.1) Podstawy wykluczenia określone w art. 24 ust. 1 ustawy </w:t>
      </w:r>
      <w:proofErr w:type="spellStart"/>
      <w:r w:rsidRPr="00FC12C7">
        <w:rPr>
          <w:rFonts w:ascii="Times New Roman" w:eastAsia="Times New Roman" w:hAnsi="Times New Roman" w:cs="Times New Roman"/>
          <w:b/>
          <w:bCs/>
          <w:color w:val="000000"/>
          <w:lang w:eastAsia="pl-PL"/>
        </w:rPr>
        <w:t>Pzp</w:t>
      </w:r>
      <w:proofErr w:type="spellEnd"/>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FC12C7">
        <w:rPr>
          <w:rFonts w:ascii="Times New Roman" w:eastAsia="Times New Roman" w:hAnsi="Times New Roman" w:cs="Times New Roman"/>
          <w:b/>
          <w:bCs/>
          <w:color w:val="000000"/>
          <w:lang w:eastAsia="pl-PL"/>
        </w:rPr>
        <w:t>Pzp</w:t>
      </w:r>
      <w:proofErr w:type="spellEnd"/>
      <w:r w:rsidRPr="00FC12C7">
        <w:rPr>
          <w:rFonts w:ascii="Times New Roman" w:eastAsia="Times New Roman" w:hAnsi="Times New Roman" w:cs="Times New Roman"/>
          <w:color w:val="000000"/>
          <w:lang w:eastAsia="pl-PL"/>
        </w:rPr>
        <w:t> Nie Zamawiający przewiduje następujące fakultatywne podstawy wykluczenia: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Oświadczenie o niepodleganiu wykluczeniu oraz spełnianiu warunków udziału w postępowaniu</w:t>
      </w:r>
      <w:r w:rsidRPr="00FC12C7">
        <w:rPr>
          <w:rFonts w:ascii="Times New Roman" w:eastAsia="Times New Roman" w:hAnsi="Times New Roman" w:cs="Times New Roman"/>
          <w:color w:val="000000"/>
          <w:lang w:eastAsia="pl-PL"/>
        </w:rPr>
        <w:br/>
        <w:t>Tak</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Oświadczenie o spełnianiu kryteriów selekcji</w:t>
      </w:r>
      <w:r w:rsidRPr="00FC12C7">
        <w:rPr>
          <w:rFonts w:ascii="Times New Roman" w:eastAsia="Times New Roman" w:hAnsi="Times New Roman" w:cs="Times New Roman"/>
          <w:color w:val="000000"/>
          <w:lang w:eastAsia="pl-PL"/>
        </w:rPr>
        <w:br/>
        <w:t>Nie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III.5.1) W ZAKRESIE SPEŁNIANIA WARUNKÓW UDZIAŁU W POSTĘPOWANIU:</w:t>
      </w:r>
      <w:r w:rsidRPr="00FC12C7">
        <w:rPr>
          <w:rFonts w:ascii="Times New Roman" w:eastAsia="Times New Roman" w:hAnsi="Times New Roman" w:cs="Times New Roman"/>
          <w:color w:val="00000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III.5.2) W ZAKRESIE KRYTERIÓW SELEKCJI:</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III.7) INNE DOKUMENTY NIE WYMIENIONE W pkt III.3) - III.6)</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 xml:space="preserve">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w:t>
      </w:r>
      <w:r w:rsidRPr="00FC12C7">
        <w:rPr>
          <w:rFonts w:ascii="Times New Roman" w:eastAsia="Times New Roman" w:hAnsi="Times New Roman" w:cs="Times New Roman"/>
          <w:color w:val="000000"/>
          <w:lang w:eastAsia="pl-PL"/>
        </w:rPr>
        <w:lastRenderedPageBreak/>
        <w:t>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FC12C7" w:rsidRPr="00FC12C7" w:rsidRDefault="00FC12C7" w:rsidP="00FC12C7">
      <w:pPr>
        <w:spacing w:after="0" w:line="240" w:lineRule="auto"/>
        <w:rPr>
          <w:rFonts w:ascii="Times New Roman" w:eastAsia="Times New Roman" w:hAnsi="Times New Roman" w:cs="Times New Roman"/>
          <w:b/>
          <w:bCs/>
          <w:color w:val="000000"/>
          <w:lang w:eastAsia="pl-PL"/>
        </w:rPr>
      </w:pPr>
      <w:r w:rsidRPr="00FC12C7">
        <w:rPr>
          <w:rFonts w:ascii="Times New Roman" w:eastAsia="Times New Roman" w:hAnsi="Times New Roman" w:cs="Times New Roman"/>
          <w:b/>
          <w:bCs/>
          <w:color w:val="000000"/>
          <w:u w:val="single"/>
          <w:lang w:eastAsia="pl-PL"/>
        </w:rPr>
        <w:t>SEKCJA IV: PROCEDURA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IV.1) OPIS</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IV.1.1) Tryb udzielenia zamówienia: </w:t>
      </w:r>
      <w:r w:rsidRPr="00FC12C7">
        <w:rPr>
          <w:rFonts w:ascii="Times New Roman" w:eastAsia="Times New Roman" w:hAnsi="Times New Roman" w:cs="Times New Roman"/>
          <w:color w:val="000000"/>
          <w:lang w:eastAsia="pl-PL"/>
        </w:rPr>
        <w:t>Przetarg nieograniczony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IV.1.2) Zamawiający żąda wniesienia wadium:</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Informacja na temat wadium</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IV.1.3) Przewiduje się udzielenie zaliczek na poczet wykonania zamówienia: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Należy podać informacje na temat udzielania zaliczek:</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FC12C7">
        <w:rPr>
          <w:rFonts w:ascii="Times New Roman" w:eastAsia="Times New Roman" w:hAnsi="Times New Roman" w:cs="Times New Roman"/>
          <w:color w:val="000000"/>
          <w:lang w:eastAsia="pl-PL"/>
        </w:rPr>
        <w:br/>
        <w:t>Nie</w:t>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IV.1.5.) Wymaga się złożenia oferty wariantowej:</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Dopuszcza się złożenie oferty wariantowej</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Złożenie oferty wariantowej dopuszcza się tylko z jednoczesnym złożeniem oferty zasadniczej:</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IV.1.6) Przewidywana liczba wykonawców, którzy zostaną zaproszeni do udziału w postępowaniu</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i/>
          <w:iCs/>
          <w:color w:val="000000"/>
          <w:lang w:eastAsia="pl-PL"/>
        </w:rPr>
        <w:t>(przetarg ograniczony, negocjacje z ogłoszeniem, dialog konkurencyjny, partnerstwo innowacyjne)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Liczba wykonawców  </w:t>
      </w:r>
      <w:r w:rsidRPr="00FC12C7">
        <w:rPr>
          <w:rFonts w:ascii="Times New Roman" w:eastAsia="Times New Roman" w:hAnsi="Times New Roman" w:cs="Times New Roman"/>
          <w:color w:val="000000"/>
          <w:lang w:eastAsia="pl-PL"/>
        </w:rPr>
        <w:br/>
        <w:t>Przewidywana minimalna liczba wykonawców</w:t>
      </w:r>
      <w:r w:rsidRPr="00FC12C7">
        <w:rPr>
          <w:rFonts w:ascii="Times New Roman" w:eastAsia="Times New Roman" w:hAnsi="Times New Roman" w:cs="Times New Roman"/>
          <w:color w:val="000000"/>
          <w:lang w:eastAsia="pl-PL"/>
        </w:rPr>
        <w:br/>
        <w:t>Maksymalna liczba wykonawców  </w:t>
      </w:r>
      <w:r w:rsidRPr="00FC12C7">
        <w:rPr>
          <w:rFonts w:ascii="Times New Roman" w:eastAsia="Times New Roman" w:hAnsi="Times New Roman" w:cs="Times New Roman"/>
          <w:color w:val="000000"/>
          <w:lang w:eastAsia="pl-PL"/>
        </w:rPr>
        <w:br/>
        <w:t>Kryteria selekcji wykonawców:</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IV.1.7) Informacje na temat umowy ramowej lub dynamicznego systemu zakupów:</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Umowa ramowa będzie zawarta: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Czy przewiduje się ograniczenie liczby uczestników umowy ramowej:</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Przewidziana maksymalna liczba uczestników umowy ramowej:</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Zamówienie obejmuje ustanowienie dynamicznego systemu zakupów:</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lastRenderedPageBreak/>
        <w:br/>
        <w:t>Adres strony internetowej, na której będą zamieszczone dodatkowe informacje dotyczące dynamicznego systemu zakupów:</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IV.1.8) Aukcja elektroniczna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Przewidziane jest przeprowadzenie aukcji elektronicznej </w:t>
      </w:r>
      <w:r w:rsidRPr="00FC12C7">
        <w:rPr>
          <w:rFonts w:ascii="Times New Roman" w:eastAsia="Times New Roman" w:hAnsi="Times New Roman" w:cs="Times New Roman"/>
          <w:i/>
          <w:iCs/>
          <w:color w:val="000000"/>
          <w:lang w:eastAsia="pl-PL"/>
        </w:rPr>
        <w:t>(przetarg nieograniczony, przetarg ograniczony, negocjacje z ogłoszeniem) </w:t>
      </w:r>
      <w:r w:rsidRPr="00FC12C7">
        <w:rPr>
          <w:rFonts w:ascii="Times New Roman" w:eastAsia="Times New Roman" w:hAnsi="Times New Roman" w:cs="Times New Roman"/>
          <w:color w:val="000000"/>
          <w:lang w:eastAsia="pl-PL"/>
        </w:rPr>
        <w:t>Nie</w:t>
      </w:r>
      <w:r w:rsidRPr="00FC12C7">
        <w:rPr>
          <w:rFonts w:ascii="Times New Roman" w:eastAsia="Times New Roman" w:hAnsi="Times New Roman" w:cs="Times New Roman"/>
          <w:color w:val="000000"/>
          <w:lang w:eastAsia="pl-PL"/>
        </w:rPr>
        <w:br/>
        <w:t>Należy podać adres strony internetowej, na której aukcja będzie prowadzona: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Należy wskazać elementy, których wartości będą przedmiotem aukcji elektronicznej:</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Przewiduje się ograniczenia co do przedstawionych wartości, wynikające z opisu przedmiotu zamówienia: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FC12C7">
        <w:rPr>
          <w:rFonts w:ascii="Times New Roman" w:eastAsia="Times New Roman" w:hAnsi="Times New Roman" w:cs="Times New Roman"/>
          <w:color w:val="000000"/>
          <w:lang w:eastAsia="pl-PL"/>
        </w:rPr>
        <w:br/>
        <w:t>Informacje dotyczące przebiegu aukcji elektronicznej:</w:t>
      </w:r>
      <w:r w:rsidRPr="00FC12C7">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FC12C7">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FC12C7">
        <w:rPr>
          <w:rFonts w:ascii="Times New Roman" w:eastAsia="Times New Roman" w:hAnsi="Times New Roman" w:cs="Times New Roman"/>
          <w:color w:val="000000"/>
          <w:lang w:eastAsia="pl-PL"/>
        </w:rPr>
        <w:br/>
        <w:t>Wymagania dotyczące rejestracji i identyfikacji wykonawców w aukcji elektronicznej:</w:t>
      </w:r>
      <w:r w:rsidRPr="00FC12C7">
        <w:rPr>
          <w:rFonts w:ascii="Times New Roman" w:eastAsia="Times New Roman" w:hAnsi="Times New Roman" w:cs="Times New Roman"/>
          <w:color w:val="000000"/>
          <w:lang w:eastAsia="pl-PL"/>
        </w:rPr>
        <w:br/>
        <w:t>Informacje o liczbie etapów aukcji elektronicznej i czasie ich trwania: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t>Czas trwania: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Czy wykonawcy, którzy nie złożyli nowych postąpień, zostaną zakwalifikowani do następnego etapu:</w:t>
      </w:r>
      <w:r w:rsidRPr="00FC12C7">
        <w:rPr>
          <w:rFonts w:ascii="Times New Roman" w:eastAsia="Times New Roman" w:hAnsi="Times New Roman" w:cs="Times New Roman"/>
          <w:color w:val="000000"/>
          <w:lang w:eastAsia="pl-PL"/>
        </w:rPr>
        <w:br/>
        <w:t>Warunki zamknięcia aukcji elektronicznej:</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IV.2) KRYTERIA OCENY OFERT</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IV.2.1) Kryteria oceny ofert:</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Znaczenie</w:t>
            </w:r>
          </w:p>
        </w:tc>
      </w:tr>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60,00</w:t>
            </w:r>
          </w:p>
        </w:tc>
      </w:tr>
      <w:tr w:rsidR="00FC12C7" w:rsidRPr="00FC12C7" w:rsidTr="00FC12C7">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2C7"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lang w:eastAsia="pl-PL"/>
              </w:rPr>
              <w:t>40,00</w:t>
            </w:r>
          </w:p>
        </w:tc>
      </w:tr>
    </w:tbl>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FC12C7">
        <w:rPr>
          <w:rFonts w:ascii="Times New Roman" w:eastAsia="Times New Roman" w:hAnsi="Times New Roman" w:cs="Times New Roman"/>
          <w:b/>
          <w:bCs/>
          <w:color w:val="000000"/>
          <w:lang w:eastAsia="pl-PL"/>
        </w:rPr>
        <w:t>Pzp</w:t>
      </w:r>
      <w:proofErr w:type="spellEnd"/>
      <w:r w:rsidRPr="00FC12C7">
        <w:rPr>
          <w:rFonts w:ascii="Times New Roman" w:eastAsia="Times New Roman" w:hAnsi="Times New Roman" w:cs="Times New Roman"/>
          <w:b/>
          <w:bCs/>
          <w:color w:val="000000"/>
          <w:lang w:eastAsia="pl-PL"/>
        </w:rPr>
        <w:t> </w:t>
      </w:r>
      <w:r w:rsidRPr="00FC12C7">
        <w:rPr>
          <w:rFonts w:ascii="Times New Roman" w:eastAsia="Times New Roman" w:hAnsi="Times New Roman" w:cs="Times New Roman"/>
          <w:color w:val="000000"/>
          <w:lang w:eastAsia="pl-PL"/>
        </w:rPr>
        <w:t>(przetarg nieograniczony)</w:t>
      </w:r>
      <w:r w:rsidRPr="00FC12C7">
        <w:rPr>
          <w:rFonts w:ascii="Times New Roman" w:eastAsia="Times New Roman" w:hAnsi="Times New Roman" w:cs="Times New Roman"/>
          <w:color w:val="000000"/>
          <w:lang w:eastAsia="pl-PL"/>
        </w:rPr>
        <w:br/>
        <w:t>Nie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IV.3) Negocjacje z ogłoszeniem, dialog konkurencyjny, partnerstwo innowacyjne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IV.3.1) Informacje na temat negocjacji z ogłoszeniem</w:t>
      </w:r>
      <w:r w:rsidRPr="00FC12C7">
        <w:rPr>
          <w:rFonts w:ascii="Times New Roman" w:eastAsia="Times New Roman" w:hAnsi="Times New Roman" w:cs="Times New Roman"/>
          <w:color w:val="000000"/>
          <w:lang w:eastAsia="pl-PL"/>
        </w:rPr>
        <w:br/>
        <w:t>Minimalne wymagania, które muszą spełniać wszystkie oferty: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lastRenderedPageBreak/>
        <w:t>Przewidziany jest podział negocjacji na etapy w celu ograniczenia liczby ofert:</w:t>
      </w:r>
      <w:r w:rsidRPr="00FC12C7">
        <w:rPr>
          <w:rFonts w:ascii="Times New Roman" w:eastAsia="Times New Roman" w:hAnsi="Times New Roman" w:cs="Times New Roman"/>
          <w:color w:val="000000"/>
          <w:lang w:eastAsia="pl-PL"/>
        </w:rPr>
        <w:br/>
        <w:t>Należy podać informacje na temat etapów negocjacji (w tym liczbę etapów):</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IV.3.2) Informacje na temat dialogu konkurencyjnego</w:t>
      </w:r>
      <w:r w:rsidRPr="00FC12C7">
        <w:rPr>
          <w:rFonts w:ascii="Times New Roman" w:eastAsia="Times New Roman" w:hAnsi="Times New Roman" w:cs="Times New Roman"/>
          <w:color w:val="000000"/>
          <w:lang w:eastAsia="pl-PL"/>
        </w:rPr>
        <w:br/>
        <w:t>Opis potrzeb i wymagań zamawiającego lub informacja o sposobie uzyskania tego opisu:</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Wstępny harmonogram postępowania: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Podział dialogu na etapy w celu ograniczenia liczby rozwiązań:</w:t>
      </w:r>
      <w:r w:rsidRPr="00FC12C7">
        <w:rPr>
          <w:rFonts w:ascii="Times New Roman" w:eastAsia="Times New Roman" w:hAnsi="Times New Roman" w:cs="Times New Roman"/>
          <w:color w:val="000000"/>
          <w:lang w:eastAsia="pl-PL"/>
        </w:rPr>
        <w:br/>
        <w:t>Należy podać informacje na temat etapów dialogu:</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IV.3.3) Informacje na temat partnerstwa innowacyjnego</w:t>
      </w:r>
      <w:r w:rsidRPr="00FC12C7">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Informacje dodatkowe: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IV.4) Licytacja elektroniczna</w:t>
      </w:r>
      <w:r w:rsidRPr="00FC12C7">
        <w:rPr>
          <w:rFonts w:ascii="Times New Roman" w:eastAsia="Times New Roman" w:hAnsi="Times New Roman" w:cs="Times New Roman"/>
          <w:color w:val="000000"/>
          <w:lang w:eastAsia="pl-PL"/>
        </w:rPr>
        <w:br/>
        <w:t>Adres strony internetowej, na której będzie prowadzona licytacja elektroniczna: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Adres strony internetowej, na której jest dostępny opis przedmiotu zamówienia w licytacji elektronicznej:</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Sposób postępowania w toku licytacji elektronicznej, w tym określenie minimalnych wysokości postąpień:</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Informacje o liczbie etapów licytacji elektronicznej i czasie ich trwania:</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Czas trwania: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Wykonawcy, którzy nie złożyli nowych postąpień, zostaną zakwalifikowani do następnego etapu:</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Termin składania wniosków o dopuszczenie do udziału w licytacji elektronicznej:</w:t>
      </w:r>
      <w:r w:rsidRPr="00FC12C7">
        <w:rPr>
          <w:rFonts w:ascii="Times New Roman" w:eastAsia="Times New Roman" w:hAnsi="Times New Roman" w:cs="Times New Roman"/>
          <w:color w:val="000000"/>
          <w:lang w:eastAsia="pl-PL"/>
        </w:rPr>
        <w:br/>
        <w:t>Data: godzina:</w:t>
      </w:r>
      <w:r w:rsidRPr="00FC12C7">
        <w:rPr>
          <w:rFonts w:ascii="Times New Roman" w:eastAsia="Times New Roman" w:hAnsi="Times New Roman" w:cs="Times New Roman"/>
          <w:color w:val="000000"/>
          <w:lang w:eastAsia="pl-PL"/>
        </w:rPr>
        <w:br/>
        <w:t>Termin otwarcia licytacji elektronicznej:</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t>Termin i warunki zamknięcia licytacji elektronicznej:</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t>Wymagania dotyczące zabezpieczenia należytego wykonania umowy:</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color w:val="000000"/>
          <w:lang w:eastAsia="pl-PL"/>
        </w:rPr>
        <w:br/>
        <w:t>Informacje dodatkowe:</w:t>
      </w:r>
    </w:p>
    <w:p w:rsidR="00FC12C7" w:rsidRPr="00FC12C7" w:rsidRDefault="00FC12C7" w:rsidP="00FC12C7">
      <w:pPr>
        <w:spacing w:after="0" w:line="240" w:lineRule="auto"/>
        <w:rPr>
          <w:rFonts w:ascii="Times New Roman" w:eastAsia="Times New Roman" w:hAnsi="Times New Roman" w:cs="Times New Roman"/>
          <w:color w:val="000000"/>
          <w:lang w:eastAsia="pl-PL"/>
        </w:rPr>
      </w:pPr>
      <w:r w:rsidRPr="00FC12C7">
        <w:rPr>
          <w:rFonts w:ascii="Times New Roman" w:eastAsia="Times New Roman" w:hAnsi="Times New Roman" w:cs="Times New Roman"/>
          <w:b/>
          <w:bCs/>
          <w:color w:val="000000"/>
          <w:lang w:eastAsia="pl-PL"/>
        </w:rPr>
        <w:t>IV.5) ZMIANA UMOWY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 xml:space="preserve">Przewiduje się istotne zmiany postanowień zawartej umowy w stosunku do treści oferty, na </w:t>
      </w:r>
      <w:r w:rsidRPr="00FC12C7">
        <w:rPr>
          <w:rFonts w:ascii="Times New Roman" w:eastAsia="Times New Roman" w:hAnsi="Times New Roman" w:cs="Times New Roman"/>
          <w:b/>
          <w:bCs/>
          <w:color w:val="000000"/>
          <w:lang w:eastAsia="pl-PL"/>
        </w:rPr>
        <w:lastRenderedPageBreak/>
        <w:t>podstawie której dokonano wyboru wykonawcy:</w:t>
      </w:r>
      <w:r w:rsidRPr="00FC12C7">
        <w:rPr>
          <w:rFonts w:ascii="Times New Roman" w:eastAsia="Times New Roman" w:hAnsi="Times New Roman" w:cs="Times New Roman"/>
          <w:color w:val="000000"/>
          <w:lang w:eastAsia="pl-PL"/>
        </w:rPr>
        <w:t> Tak</w:t>
      </w:r>
      <w:r w:rsidRPr="00FC12C7">
        <w:rPr>
          <w:rFonts w:ascii="Times New Roman" w:eastAsia="Times New Roman" w:hAnsi="Times New Roman" w:cs="Times New Roman"/>
          <w:color w:val="000000"/>
          <w:lang w:eastAsia="pl-PL"/>
        </w:rPr>
        <w:br/>
        <w:t>Należy wskazać zakres, charakter zmian oraz warunki wprowadzenia zmian:</w:t>
      </w:r>
      <w:r w:rsidRPr="00FC12C7">
        <w:rPr>
          <w:rFonts w:ascii="Times New Roman" w:eastAsia="Times New Roman" w:hAnsi="Times New Roman" w:cs="Times New Roman"/>
          <w:color w:val="000000"/>
          <w:lang w:eastAsia="pl-PL"/>
        </w:rPr>
        <w:br/>
        <w:t>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W przypadku wystąpienia wymienionej powyżej okoliczności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IV.6) INFORMACJE ADMINISTRACYJNE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IV.6.1) Sposób udostępniania informacji o charakterze poufnym </w:t>
      </w:r>
      <w:r w:rsidRPr="00FC12C7">
        <w:rPr>
          <w:rFonts w:ascii="Times New Roman" w:eastAsia="Times New Roman" w:hAnsi="Times New Roman" w:cs="Times New Roman"/>
          <w:i/>
          <w:iCs/>
          <w:color w:val="000000"/>
          <w:lang w:eastAsia="pl-PL"/>
        </w:rPr>
        <w:t>(jeżeli dotyczy):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Środki służące ochronie informacji o charakterze poufnym</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IV.6.2) Termin składania ofert lub wniosków o dopuszczenie do udziału w postępowaniu:</w:t>
      </w:r>
      <w:r w:rsidRPr="00FC12C7">
        <w:rPr>
          <w:rFonts w:ascii="Times New Roman" w:eastAsia="Times New Roman" w:hAnsi="Times New Roman" w:cs="Times New Roman"/>
          <w:color w:val="000000"/>
          <w:lang w:eastAsia="pl-PL"/>
        </w:rPr>
        <w:br/>
        <w:t>Data: 2020-08-14, godzina: 09:00,</w:t>
      </w:r>
      <w:r w:rsidRPr="00FC12C7">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FC12C7">
        <w:rPr>
          <w:rFonts w:ascii="Times New Roman" w:eastAsia="Times New Roman" w:hAnsi="Times New Roman" w:cs="Times New Roman"/>
          <w:color w:val="000000"/>
          <w:lang w:eastAsia="pl-PL"/>
        </w:rPr>
        <w:br/>
        <w:t>Nie</w:t>
      </w:r>
      <w:r w:rsidRPr="00FC12C7">
        <w:rPr>
          <w:rFonts w:ascii="Times New Roman" w:eastAsia="Times New Roman" w:hAnsi="Times New Roman" w:cs="Times New Roman"/>
          <w:color w:val="000000"/>
          <w:lang w:eastAsia="pl-PL"/>
        </w:rPr>
        <w:br/>
        <w:t>Wskazać powody:</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FC12C7">
        <w:rPr>
          <w:rFonts w:ascii="Times New Roman" w:eastAsia="Times New Roman" w:hAnsi="Times New Roman" w:cs="Times New Roman"/>
          <w:color w:val="000000"/>
          <w:lang w:eastAsia="pl-PL"/>
        </w:rPr>
        <w:br/>
        <w:t>&gt; język polski</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IV.6.3) Termin związania ofertą: </w:t>
      </w:r>
      <w:r w:rsidRPr="00FC12C7">
        <w:rPr>
          <w:rFonts w:ascii="Times New Roman" w:eastAsia="Times New Roman" w:hAnsi="Times New Roman" w:cs="Times New Roman"/>
          <w:color w:val="000000"/>
          <w:lang w:eastAsia="pl-PL"/>
        </w:rPr>
        <w:t>do: okres w dniach: 30 (od ostatecznego terminu składania ofert)</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FC12C7">
        <w:rPr>
          <w:rFonts w:ascii="Times New Roman" w:eastAsia="Times New Roman" w:hAnsi="Times New Roman" w:cs="Times New Roman"/>
          <w:color w:val="000000"/>
          <w:lang w:eastAsia="pl-PL"/>
        </w:rPr>
        <w:t> Nie</w:t>
      </w:r>
      <w:r w:rsidRPr="00FC12C7">
        <w:rPr>
          <w:rFonts w:ascii="Times New Roman" w:eastAsia="Times New Roman" w:hAnsi="Times New Roman" w:cs="Times New Roman"/>
          <w:color w:val="000000"/>
          <w:lang w:eastAsia="pl-PL"/>
        </w:rPr>
        <w:br/>
      </w:r>
      <w:r w:rsidRPr="00FC12C7">
        <w:rPr>
          <w:rFonts w:ascii="Times New Roman" w:eastAsia="Times New Roman" w:hAnsi="Times New Roman" w:cs="Times New Roman"/>
          <w:b/>
          <w:bCs/>
          <w:color w:val="000000"/>
          <w:lang w:eastAsia="pl-PL"/>
        </w:rPr>
        <w:t>IV.6.5) Informacje dodatkowe:</w:t>
      </w:r>
      <w:r w:rsidRPr="00FC12C7">
        <w:rPr>
          <w:rFonts w:ascii="Times New Roman" w:eastAsia="Times New Roman" w:hAnsi="Times New Roman" w:cs="Times New Roman"/>
          <w:color w:val="000000"/>
          <w:lang w:eastAsia="pl-PL"/>
        </w:rPr>
        <w:br/>
      </w:r>
    </w:p>
    <w:p w:rsidR="00FC12C7" w:rsidRPr="00FC12C7" w:rsidRDefault="00FC12C7" w:rsidP="00FC12C7">
      <w:pPr>
        <w:spacing w:after="0" w:line="240" w:lineRule="auto"/>
        <w:jc w:val="center"/>
        <w:rPr>
          <w:rFonts w:ascii="Times New Roman" w:eastAsia="Times New Roman" w:hAnsi="Times New Roman" w:cs="Times New Roman"/>
          <w:b/>
          <w:bCs/>
          <w:color w:val="000000"/>
          <w:lang w:eastAsia="pl-PL"/>
        </w:rPr>
      </w:pPr>
      <w:r w:rsidRPr="00FC12C7">
        <w:rPr>
          <w:rFonts w:ascii="Times New Roman" w:eastAsia="Times New Roman" w:hAnsi="Times New Roman" w:cs="Times New Roman"/>
          <w:b/>
          <w:bCs/>
          <w:color w:val="000000"/>
          <w:u w:val="single"/>
          <w:lang w:eastAsia="pl-PL"/>
        </w:rPr>
        <w:t>ZAŁĄCZNIK I - INFORMACJE DOTYCZĄCE OFERT CZĘŚCIOWYCH</w:t>
      </w:r>
    </w:p>
    <w:p w:rsidR="00FC12C7" w:rsidRPr="00FC12C7" w:rsidRDefault="00FC12C7" w:rsidP="00FC12C7">
      <w:pPr>
        <w:spacing w:after="0" w:line="240" w:lineRule="auto"/>
        <w:rPr>
          <w:rFonts w:ascii="Times New Roman" w:eastAsia="Times New Roman" w:hAnsi="Times New Roman" w:cs="Times New Roman"/>
          <w:color w:val="000000"/>
          <w:lang w:eastAsia="pl-PL"/>
        </w:rPr>
      </w:pPr>
    </w:p>
    <w:p w:rsidR="00FC12C7" w:rsidRPr="00FC12C7" w:rsidRDefault="00FC12C7" w:rsidP="00FC12C7">
      <w:pPr>
        <w:spacing w:after="0" w:line="240" w:lineRule="auto"/>
        <w:rPr>
          <w:rFonts w:ascii="Times New Roman" w:eastAsia="Times New Roman" w:hAnsi="Times New Roman" w:cs="Times New Roman"/>
          <w:color w:val="000000"/>
          <w:lang w:eastAsia="pl-PL"/>
        </w:rPr>
      </w:pPr>
    </w:p>
    <w:p w:rsidR="00FC12C7" w:rsidRPr="00FC12C7" w:rsidRDefault="00FC12C7" w:rsidP="00FC12C7">
      <w:pPr>
        <w:spacing w:after="0" w:line="240" w:lineRule="auto"/>
        <w:rPr>
          <w:rFonts w:ascii="Times New Roman" w:eastAsia="Times New Roman" w:hAnsi="Times New Roman" w:cs="Times New Roman"/>
          <w:color w:val="000000"/>
          <w:lang w:eastAsia="pl-PL"/>
        </w:rPr>
      </w:pPr>
    </w:p>
    <w:p w:rsidR="007E335C" w:rsidRPr="00FC12C7" w:rsidRDefault="00FC12C7" w:rsidP="00FC12C7">
      <w:pPr>
        <w:spacing w:after="0" w:line="240" w:lineRule="auto"/>
        <w:rPr>
          <w:rFonts w:ascii="Times New Roman" w:eastAsia="Times New Roman" w:hAnsi="Times New Roman" w:cs="Times New Roman"/>
          <w:lang w:eastAsia="pl-PL"/>
        </w:rPr>
      </w:pPr>
      <w:r w:rsidRPr="00FC12C7">
        <w:rPr>
          <w:rFonts w:ascii="Times New Roman" w:eastAsia="Times New Roman" w:hAnsi="Times New Roman" w:cs="Times New Roman"/>
          <w:color w:val="000000"/>
          <w:lang w:eastAsia="pl-PL"/>
        </w:rPr>
        <w:br/>
      </w:r>
    </w:p>
    <w:p w:rsidR="009623BE" w:rsidRPr="00FC12C7" w:rsidRDefault="009623BE">
      <w:pPr>
        <w:spacing w:after="0" w:line="240" w:lineRule="auto"/>
        <w:rPr>
          <w:rFonts w:ascii="Times New Roman" w:eastAsia="Times New Roman" w:hAnsi="Times New Roman" w:cs="Times New Roman"/>
          <w:lang w:eastAsia="pl-PL"/>
        </w:rPr>
      </w:pPr>
    </w:p>
    <w:sectPr w:rsidR="009623BE" w:rsidRPr="00FC12C7"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41"/>
    <w:rsid w:val="001A5C41"/>
    <w:rsid w:val="005B1C4C"/>
    <w:rsid w:val="007E335C"/>
    <w:rsid w:val="009623BE"/>
    <w:rsid w:val="00FC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740AB-1CD0-40E6-9879-DE5CF021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18610">
      <w:bodyDiv w:val="1"/>
      <w:marLeft w:val="0"/>
      <w:marRight w:val="0"/>
      <w:marTop w:val="0"/>
      <w:marBottom w:val="0"/>
      <w:divBdr>
        <w:top w:val="none" w:sz="0" w:space="0" w:color="auto"/>
        <w:left w:val="none" w:sz="0" w:space="0" w:color="auto"/>
        <w:bottom w:val="none" w:sz="0" w:space="0" w:color="auto"/>
        <w:right w:val="none" w:sz="0" w:space="0" w:color="auto"/>
      </w:divBdr>
      <w:divsChild>
        <w:div w:id="36782210">
          <w:marLeft w:val="0"/>
          <w:marRight w:val="0"/>
          <w:marTop w:val="0"/>
          <w:marBottom w:val="0"/>
          <w:divBdr>
            <w:top w:val="none" w:sz="0" w:space="0" w:color="auto"/>
            <w:left w:val="none" w:sz="0" w:space="0" w:color="auto"/>
            <w:bottom w:val="none" w:sz="0" w:space="0" w:color="auto"/>
            <w:right w:val="none" w:sz="0" w:space="0" w:color="auto"/>
          </w:divBdr>
          <w:divsChild>
            <w:div w:id="933783962">
              <w:marLeft w:val="0"/>
              <w:marRight w:val="0"/>
              <w:marTop w:val="0"/>
              <w:marBottom w:val="0"/>
              <w:divBdr>
                <w:top w:val="none" w:sz="0" w:space="0" w:color="auto"/>
                <w:left w:val="none" w:sz="0" w:space="0" w:color="auto"/>
                <w:bottom w:val="none" w:sz="0" w:space="0" w:color="auto"/>
                <w:right w:val="none" w:sz="0" w:space="0" w:color="auto"/>
              </w:divBdr>
            </w:div>
            <w:div w:id="1756055293">
              <w:marLeft w:val="0"/>
              <w:marRight w:val="0"/>
              <w:marTop w:val="0"/>
              <w:marBottom w:val="0"/>
              <w:divBdr>
                <w:top w:val="none" w:sz="0" w:space="0" w:color="auto"/>
                <w:left w:val="none" w:sz="0" w:space="0" w:color="auto"/>
                <w:bottom w:val="none" w:sz="0" w:space="0" w:color="auto"/>
                <w:right w:val="none" w:sz="0" w:space="0" w:color="auto"/>
              </w:divBdr>
            </w:div>
            <w:div w:id="563370702">
              <w:marLeft w:val="0"/>
              <w:marRight w:val="0"/>
              <w:marTop w:val="0"/>
              <w:marBottom w:val="0"/>
              <w:divBdr>
                <w:top w:val="none" w:sz="0" w:space="0" w:color="auto"/>
                <w:left w:val="none" w:sz="0" w:space="0" w:color="auto"/>
                <w:bottom w:val="none" w:sz="0" w:space="0" w:color="auto"/>
                <w:right w:val="none" w:sz="0" w:space="0" w:color="auto"/>
              </w:divBdr>
              <w:divsChild>
                <w:div w:id="1828596356">
                  <w:marLeft w:val="0"/>
                  <w:marRight w:val="0"/>
                  <w:marTop w:val="0"/>
                  <w:marBottom w:val="0"/>
                  <w:divBdr>
                    <w:top w:val="none" w:sz="0" w:space="0" w:color="auto"/>
                    <w:left w:val="none" w:sz="0" w:space="0" w:color="auto"/>
                    <w:bottom w:val="none" w:sz="0" w:space="0" w:color="auto"/>
                    <w:right w:val="none" w:sz="0" w:space="0" w:color="auto"/>
                  </w:divBdr>
                </w:div>
              </w:divsChild>
            </w:div>
            <w:div w:id="528761795">
              <w:marLeft w:val="0"/>
              <w:marRight w:val="0"/>
              <w:marTop w:val="0"/>
              <w:marBottom w:val="0"/>
              <w:divBdr>
                <w:top w:val="none" w:sz="0" w:space="0" w:color="auto"/>
                <w:left w:val="none" w:sz="0" w:space="0" w:color="auto"/>
                <w:bottom w:val="none" w:sz="0" w:space="0" w:color="auto"/>
                <w:right w:val="none" w:sz="0" w:space="0" w:color="auto"/>
              </w:divBdr>
              <w:divsChild>
                <w:div w:id="650334144">
                  <w:marLeft w:val="0"/>
                  <w:marRight w:val="0"/>
                  <w:marTop w:val="0"/>
                  <w:marBottom w:val="0"/>
                  <w:divBdr>
                    <w:top w:val="none" w:sz="0" w:space="0" w:color="auto"/>
                    <w:left w:val="none" w:sz="0" w:space="0" w:color="auto"/>
                    <w:bottom w:val="none" w:sz="0" w:space="0" w:color="auto"/>
                    <w:right w:val="none" w:sz="0" w:space="0" w:color="auto"/>
                  </w:divBdr>
                </w:div>
              </w:divsChild>
            </w:div>
            <w:div w:id="2090498630">
              <w:marLeft w:val="0"/>
              <w:marRight w:val="0"/>
              <w:marTop w:val="0"/>
              <w:marBottom w:val="0"/>
              <w:divBdr>
                <w:top w:val="none" w:sz="0" w:space="0" w:color="auto"/>
                <w:left w:val="none" w:sz="0" w:space="0" w:color="auto"/>
                <w:bottom w:val="none" w:sz="0" w:space="0" w:color="auto"/>
                <w:right w:val="none" w:sz="0" w:space="0" w:color="auto"/>
              </w:divBdr>
              <w:divsChild>
                <w:div w:id="728648783">
                  <w:marLeft w:val="0"/>
                  <w:marRight w:val="0"/>
                  <w:marTop w:val="0"/>
                  <w:marBottom w:val="0"/>
                  <w:divBdr>
                    <w:top w:val="none" w:sz="0" w:space="0" w:color="auto"/>
                    <w:left w:val="none" w:sz="0" w:space="0" w:color="auto"/>
                    <w:bottom w:val="none" w:sz="0" w:space="0" w:color="auto"/>
                    <w:right w:val="none" w:sz="0" w:space="0" w:color="auto"/>
                  </w:divBdr>
                </w:div>
                <w:div w:id="341590957">
                  <w:marLeft w:val="0"/>
                  <w:marRight w:val="0"/>
                  <w:marTop w:val="0"/>
                  <w:marBottom w:val="0"/>
                  <w:divBdr>
                    <w:top w:val="none" w:sz="0" w:space="0" w:color="auto"/>
                    <w:left w:val="none" w:sz="0" w:space="0" w:color="auto"/>
                    <w:bottom w:val="none" w:sz="0" w:space="0" w:color="auto"/>
                    <w:right w:val="none" w:sz="0" w:space="0" w:color="auto"/>
                  </w:divBdr>
                </w:div>
                <w:div w:id="1917007642">
                  <w:marLeft w:val="0"/>
                  <w:marRight w:val="0"/>
                  <w:marTop w:val="0"/>
                  <w:marBottom w:val="0"/>
                  <w:divBdr>
                    <w:top w:val="none" w:sz="0" w:space="0" w:color="auto"/>
                    <w:left w:val="none" w:sz="0" w:space="0" w:color="auto"/>
                    <w:bottom w:val="none" w:sz="0" w:space="0" w:color="auto"/>
                    <w:right w:val="none" w:sz="0" w:space="0" w:color="auto"/>
                  </w:divBdr>
                </w:div>
                <w:div w:id="128745120">
                  <w:marLeft w:val="0"/>
                  <w:marRight w:val="0"/>
                  <w:marTop w:val="0"/>
                  <w:marBottom w:val="0"/>
                  <w:divBdr>
                    <w:top w:val="none" w:sz="0" w:space="0" w:color="auto"/>
                    <w:left w:val="none" w:sz="0" w:space="0" w:color="auto"/>
                    <w:bottom w:val="none" w:sz="0" w:space="0" w:color="auto"/>
                    <w:right w:val="none" w:sz="0" w:space="0" w:color="auto"/>
                  </w:divBdr>
                </w:div>
              </w:divsChild>
            </w:div>
            <w:div w:id="473988085">
              <w:marLeft w:val="0"/>
              <w:marRight w:val="0"/>
              <w:marTop w:val="0"/>
              <w:marBottom w:val="0"/>
              <w:divBdr>
                <w:top w:val="none" w:sz="0" w:space="0" w:color="auto"/>
                <w:left w:val="none" w:sz="0" w:space="0" w:color="auto"/>
                <w:bottom w:val="none" w:sz="0" w:space="0" w:color="auto"/>
                <w:right w:val="none" w:sz="0" w:space="0" w:color="auto"/>
              </w:divBdr>
              <w:divsChild>
                <w:div w:id="1898586104">
                  <w:marLeft w:val="0"/>
                  <w:marRight w:val="0"/>
                  <w:marTop w:val="0"/>
                  <w:marBottom w:val="0"/>
                  <w:divBdr>
                    <w:top w:val="none" w:sz="0" w:space="0" w:color="auto"/>
                    <w:left w:val="none" w:sz="0" w:space="0" w:color="auto"/>
                    <w:bottom w:val="none" w:sz="0" w:space="0" w:color="auto"/>
                    <w:right w:val="none" w:sz="0" w:space="0" w:color="auto"/>
                  </w:divBdr>
                </w:div>
                <w:div w:id="249849259">
                  <w:marLeft w:val="0"/>
                  <w:marRight w:val="0"/>
                  <w:marTop w:val="0"/>
                  <w:marBottom w:val="0"/>
                  <w:divBdr>
                    <w:top w:val="none" w:sz="0" w:space="0" w:color="auto"/>
                    <w:left w:val="none" w:sz="0" w:space="0" w:color="auto"/>
                    <w:bottom w:val="none" w:sz="0" w:space="0" w:color="auto"/>
                    <w:right w:val="none" w:sz="0" w:space="0" w:color="auto"/>
                  </w:divBdr>
                </w:div>
                <w:div w:id="1897471405">
                  <w:marLeft w:val="0"/>
                  <w:marRight w:val="0"/>
                  <w:marTop w:val="0"/>
                  <w:marBottom w:val="0"/>
                  <w:divBdr>
                    <w:top w:val="none" w:sz="0" w:space="0" w:color="auto"/>
                    <w:left w:val="none" w:sz="0" w:space="0" w:color="auto"/>
                    <w:bottom w:val="none" w:sz="0" w:space="0" w:color="auto"/>
                    <w:right w:val="none" w:sz="0" w:space="0" w:color="auto"/>
                  </w:divBdr>
                </w:div>
                <w:div w:id="398595643">
                  <w:marLeft w:val="0"/>
                  <w:marRight w:val="0"/>
                  <w:marTop w:val="0"/>
                  <w:marBottom w:val="0"/>
                  <w:divBdr>
                    <w:top w:val="none" w:sz="0" w:space="0" w:color="auto"/>
                    <w:left w:val="none" w:sz="0" w:space="0" w:color="auto"/>
                    <w:bottom w:val="none" w:sz="0" w:space="0" w:color="auto"/>
                    <w:right w:val="none" w:sz="0" w:space="0" w:color="auto"/>
                  </w:divBdr>
                </w:div>
                <w:div w:id="1982729065">
                  <w:marLeft w:val="0"/>
                  <w:marRight w:val="0"/>
                  <w:marTop w:val="0"/>
                  <w:marBottom w:val="0"/>
                  <w:divBdr>
                    <w:top w:val="none" w:sz="0" w:space="0" w:color="auto"/>
                    <w:left w:val="none" w:sz="0" w:space="0" w:color="auto"/>
                    <w:bottom w:val="none" w:sz="0" w:space="0" w:color="auto"/>
                    <w:right w:val="none" w:sz="0" w:space="0" w:color="auto"/>
                  </w:divBdr>
                </w:div>
                <w:div w:id="1322468105">
                  <w:marLeft w:val="0"/>
                  <w:marRight w:val="0"/>
                  <w:marTop w:val="0"/>
                  <w:marBottom w:val="0"/>
                  <w:divBdr>
                    <w:top w:val="none" w:sz="0" w:space="0" w:color="auto"/>
                    <w:left w:val="none" w:sz="0" w:space="0" w:color="auto"/>
                    <w:bottom w:val="none" w:sz="0" w:space="0" w:color="auto"/>
                    <w:right w:val="none" w:sz="0" w:space="0" w:color="auto"/>
                  </w:divBdr>
                </w:div>
                <w:div w:id="1106998778">
                  <w:marLeft w:val="0"/>
                  <w:marRight w:val="0"/>
                  <w:marTop w:val="0"/>
                  <w:marBottom w:val="0"/>
                  <w:divBdr>
                    <w:top w:val="none" w:sz="0" w:space="0" w:color="auto"/>
                    <w:left w:val="none" w:sz="0" w:space="0" w:color="auto"/>
                    <w:bottom w:val="none" w:sz="0" w:space="0" w:color="auto"/>
                    <w:right w:val="none" w:sz="0" w:space="0" w:color="auto"/>
                  </w:divBdr>
                </w:div>
              </w:divsChild>
            </w:div>
            <w:div w:id="912616768">
              <w:marLeft w:val="0"/>
              <w:marRight w:val="0"/>
              <w:marTop w:val="0"/>
              <w:marBottom w:val="0"/>
              <w:divBdr>
                <w:top w:val="none" w:sz="0" w:space="0" w:color="auto"/>
                <w:left w:val="none" w:sz="0" w:space="0" w:color="auto"/>
                <w:bottom w:val="none" w:sz="0" w:space="0" w:color="auto"/>
                <w:right w:val="none" w:sz="0" w:space="0" w:color="auto"/>
              </w:divBdr>
              <w:divsChild>
                <w:div w:id="123348366">
                  <w:marLeft w:val="0"/>
                  <w:marRight w:val="0"/>
                  <w:marTop w:val="0"/>
                  <w:marBottom w:val="0"/>
                  <w:divBdr>
                    <w:top w:val="none" w:sz="0" w:space="0" w:color="auto"/>
                    <w:left w:val="none" w:sz="0" w:space="0" w:color="auto"/>
                    <w:bottom w:val="none" w:sz="0" w:space="0" w:color="auto"/>
                    <w:right w:val="none" w:sz="0" w:space="0" w:color="auto"/>
                  </w:divBdr>
                </w:div>
                <w:div w:id="1665277219">
                  <w:marLeft w:val="0"/>
                  <w:marRight w:val="0"/>
                  <w:marTop w:val="0"/>
                  <w:marBottom w:val="0"/>
                  <w:divBdr>
                    <w:top w:val="none" w:sz="0" w:space="0" w:color="auto"/>
                    <w:left w:val="none" w:sz="0" w:space="0" w:color="auto"/>
                    <w:bottom w:val="none" w:sz="0" w:space="0" w:color="auto"/>
                    <w:right w:val="none" w:sz="0" w:space="0" w:color="auto"/>
                  </w:divBdr>
                </w:div>
              </w:divsChild>
            </w:div>
            <w:div w:id="1649743379">
              <w:marLeft w:val="0"/>
              <w:marRight w:val="0"/>
              <w:marTop w:val="0"/>
              <w:marBottom w:val="0"/>
              <w:divBdr>
                <w:top w:val="none" w:sz="0" w:space="0" w:color="auto"/>
                <w:left w:val="none" w:sz="0" w:space="0" w:color="auto"/>
                <w:bottom w:val="none" w:sz="0" w:space="0" w:color="auto"/>
                <w:right w:val="none" w:sz="0" w:space="0" w:color="auto"/>
              </w:divBdr>
              <w:divsChild>
                <w:div w:id="1315449543">
                  <w:marLeft w:val="0"/>
                  <w:marRight w:val="0"/>
                  <w:marTop w:val="0"/>
                  <w:marBottom w:val="0"/>
                  <w:divBdr>
                    <w:top w:val="none" w:sz="0" w:space="0" w:color="auto"/>
                    <w:left w:val="none" w:sz="0" w:space="0" w:color="auto"/>
                    <w:bottom w:val="none" w:sz="0" w:space="0" w:color="auto"/>
                    <w:right w:val="none" w:sz="0" w:space="0" w:color="auto"/>
                  </w:divBdr>
                </w:div>
                <w:div w:id="1006372007">
                  <w:marLeft w:val="0"/>
                  <w:marRight w:val="0"/>
                  <w:marTop w:val="0"/>
                  <w:marBottom w:val="0"/>
                  <w:divBdr>
                    <w:top w:val="none" w:sz="0" w:space="0" w:color="auto"/>
                    <w:left w:val="none" w:sz="0" w:space="0" w:color="auto"/>
                    <w:bottom w:val="none" w:sz="0" w:space="0" w:color="auto"/>
                    <w:right w:val="none" w:sz="0" w:space="0" w:color="auto"/>
                  </w:divBdr>
                </w:div>
                <w:div w:id="4090719">
                  <w:marLeft w:val="0"/>
                  <w:marRight w:val="0"/>
                  <w:marTop w:val="0"/>
                  <w:marBottom w:val="0"/>
                  <w:divBdr>
                    <w:top w:val="none" w:sz="0" w:space="0" w:color="auto"/>
                    <w:left w:val="none" w:sz="0" w:space="0" w:color="auto"/>
                    <w:bottom w:val="none" w:sz="0" w:space="0" w:color="auto"/>
                    <w:right w:val="none" w:sz="0" w:space="0" w:color="auto"/>
                  </w:divBdr>
                </w:div>
                <w:div w:id="1075786342">
                  <w:marLeft w:val="0"/>
                  <w:marRight w:val="0"/>
                  <w:marTop w:val="0"/>
                  <w:marBottom w:val="0"/>
                  <w:divBdr>
                    <w:top w:val="none" w:sz="0" w:space="0" w:color="auto"/>
                    <w:left w:val="none" w:sz="0" w:space="0" w:color="auto"/>
                    <w:bottom w:val="none" w:sz="0" w:space="0" w:color="auto"/>
                    <w:right w:val="none" w:sz="0" w:space="0" w:color="auto"/>
                  </w:divBdr>
                </w:div>
                <w:div w:id="255990832">
                  <w:marLeft w:val="0"/>
                  <w:marRight w:val="0"/>
                  <w:marTop w:val="0"/>
                  <w:marBottom w:val="0"/>
                  <w:divBdr>
                    <w:top w:val="none" w:sz="0" w:space="0" w:color="auto"/>
                    <w:left w:val="none" w:sz="0" w:space="0" w:color="auto"/>
                    <w:bottom w:val="none" w:sz="0" w:space="0" w:color="auto"/>
                    <w:right w:val="none" w:sz="0" w:space="0" w:color="auto"/>
                  </w:divBdr>
                </w:div>
              </w:divsChild>
            </w:div>
            <w:div w:id="1526284618">
              <w:marLeft w:val="0"/>
              <w:marRight w:val="0"/>
              <w:marTop w:val="0"/>
              <w:marBottom w:val="0"/>
              <w:divBdr>
                <w:top w:val="none" w:sz="0" w:space="0" w:color="auto"/>
                <w:left w:val="none" w:sz="0" w:space="0" w:color="auto"/>
                <w:bottom w:val="none" w:sz="0" w:space="0" w:color="auto"/>
                <w:right w:val="none" w:sz="0" w:space="0" w:color="auto"/>
              </w:divBdr>
              <w:divsChild>
                <w:div w:id="1562406797">
                  <w:marLeft w:val="0"/>
                  <w:marRight w:val="0"/>
                  <w:marTop w:val="0"/>
                  <w:marBottom w:val="0"/>
                  <w:divBdr>
                    <w:top w:val="none" w:sz="0" w:space="0" w:color="auto"/>
                    <w:left w:val="none" w:sz="0" w:space="0" w:color="auto"/>
                    <w:bottom w:val="none" w:sz="0" w:space="0" w:color="auto"/>
                    <w:right w:val="none" w:sz="0" w:space="0" w:color="auto"/>
                  </w:divBdr>
                </w:div>
                <w:div w:id="334186972">
                  <w:marLeft w:val="0"/>
                  <w:marRight w:val="0"/>
                  <w:marTop w:val="0"/>
                  <w:marBottom w:val="0"/>
                  <w:divBdr>
                    <w:top w:val="none" w:sz="0" w:space="0" w:color="auto"/>
                    <w:left w:val="none" w:sz="0" w:space="0" w:color="auto"/>
                    <w:bottom w:val="none" w:sz="0" w:space="0" w:color="auto"/>
                    <w:right w:val="none" w:sz="0" w:space="0" w:color="auto"/>
                  </w:divBdr>
                </w:div>
                <w:div w:id="267322549">
                  <w:marLeft w:val="0"/>
                  <w:marRight w:val="0"/>
                  <w:marTop w:val="0"/>
                  <w:marBottom w:val="0"/>
                  <w:divBdr>
                    <w:top w:val="none" w:sz="0" w:space="0" w:color="auto"/>
                    <w:left w:val="none" w:sz="0" w:space="0" w:color="auto"/>
                    <w:bottom w:val="none" w:sz="0" w:space="0" w:color="auto"/>
                    <w:right w:val="none" w:sz="0" w:space="0" w:color="auto"/>
                  </w:divBdr>
                </w:div>
                <w:div w:id="549805211">
                  <w:marLeft w:val="0"/>
                  <w:marRight w:val="0"/>
                  <w:marTop w:val="0"/>
                  <w:marBottom w:val="0"/>
                  <w:divBdr>
                    <w:top w:val="none" w:sz="0" w:space="0" w:color="auto"/>
                    <w:left w:val="none" w:sz="0" w:space="0" w:color="auto"/>
                    <w:bottom w:val="none" w:sz="0" w:space="0" w:color="auto"/>
                    <w:right w:val="none" w:sz="0" w:space="0" w:color="auto"/>
                  </w:divBdr>
                </w:div>
                <w:div w:id="1244412379">
                  <w:marLeft w:val="0"/>
                  <w:marRight w:val="0"/>
                  <w:marTop w:val="0"/>
                  <w:marBottom w:val="0"/>
                  <w:divBdr>
                    <w:top w:val="none" w:sz="0" w:space="0" w:color="auto"/>
                    <w:left w:val="none" w:sz="0" w:space="0" w:color="auto"/>
                    <w:bottom w:val="none" w:sz="0" w:space="0" w:color="auto"/>
                    <w:right w:val="none" w:sz="0" w:space="0" w:color="auto"/>
                  </w:divBdr>
                </w:div>
                <w:div w:id="715592365">
                  <w:marLeft w:val="0"/>
                  <w:marRight w:val="0"/>
                  <w:marTop w:val="0"/>
                  <w:marBottom w:val="0"/>
                  <w:divBdr>
                    <w:top w:val="none" w:sz="0" w:space="0" w:color="auto"/>
                    <w:left w:val="none" w:sz="0" w:space="0" w:color="auto"/>
                    <w:bottom w:val="none" w:sz="0" w:space="0" w:color="auto"/>
                    <w:right w:val="none" w:sz="0" w:space="0" w:color="auto"/>
                  </w:divBdr>
                </w:div>
                <w:div w:id="104665489">
                  <w:marLeft w:val="0"/>
                  <w:marRight w:val="0"/>
                  <w:marTop w:val="0"/>
                  <w:marBottom w:val="0"/>
                  <w:divBdr>
                    <w:top w:val="none" w:sz="0" w:space="0" w:color="auto"/>
                    <w:left w:val="none" w:sz="0" w:space="0" w:color="auto"/>
                    <w:bottom w:val="none" w:sz="0" w:space="0" w:color="auto"/>
                    <w:right w:val="none" w:sz="0" w:space="0" w:color="auto"/>
                  </w:divBdr>
                </w:div>
                <w:div w:id="698968954">
                  <w:marLeft w:val="0"/>
                  <w:marRight w:val="0"/>
                  <w:marTop w:val="0"/>
                  <w:marBottom w:val="0"/>
                  <w:divBdr>
                    <w:top w:val="none" w:sz="0" w:space="0" w:color="auto"/>
                    <w:left w:val="none" w:sz="0" w:space="0" w:color="auto"/>
                    <w:bottom w:val="none" w:sz="0" w:space="0" w:color="auto"/>
                    <w:right w:val="none" w:sz="0" w:space="0" w:color="auto"/>
                  </w:divBdr>
                </w:div>
              </w:divsChild>
            </w:div>
            <w:div w:id="13625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3325</Words>
  <Characters>19956</Characters>
  <Application>Microsoft Office Word</Application>
  <DocSecurity>0</DocSecurity>
  <Lines>166</Lines>
  <Paragraphs>46</Paragraphs>
  <ScaleCrop>false</ScaleCrop>
  <Company/>
  <LinksUpToDate>false</LinksUpToDate>
  <CharactersWithSpaces>23235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uzytkownik</cp:lastModifiedBy>
  <cp:revision>3</cp:revision>
  <dcterms:created xsi:type="dcterms:W3CDTF">2020-07-30T13:13:00Z</dcterms:created>
  <dcterms:modified xsi:type="dcterms:W3CDTF">2020-07-30T13:23:00Z</dcterms:modified>
</cp:coreProperties>
</file>