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P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P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3759BC" w:rsidRPr="0068735A" w:rsidRDefault="0068735A" w:rsidP="0068735A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 w:rsidRPr="0068735A">
        <w:rPr>
          <w:rFonts w:ascii="Times New Roman" w:hAnsi="Times New Roman" w:cs="Times New Roman"/>
          <w:b/>
          <w:sz w:val="56"/>
          <w:szCs w:val="56"/>
        </w:rPr>
        <w:t xml:space="preserve">ANALIZA STANU GOSPODARKI ODPADAMI KOMUNALNYMI </w:t>
      </w:r>
      <w:r>
        <w:rPr>
          <w:rFonts w:ascii="Times New Roman" w:hAnsi="Times New Roman" w:cs="Times New Roman"/>
          <w:b/>
          <w:sz w:val="56"/>
          <w:szCs w:val="56"/>
        </w:rPr>
        <w:t>NA TERENIE GMINY TRYŃ</w:t>
      </w:r>
      <w:r w:rsidRPr="0068735A">
        <w:rPr>
          <w:rFonts w:ascii="Times New Roman" w:hAnsi="Times New Roman" w:cs="Times New Roman"/>
          <w:b/>
          <w:sz w:val="56"/>
          <w:szCs w:val="56"/>
        </w:rPr>
        <w:t xml:space="preserve">CZA </w:t>
      </w:r>
      <w:r w:rsidR="00FB72D3">
        <w:rPr>
          <w:rFonts w:ascii="Times New Roman" w:hAnsi="Times New Roman" w:cs="Times New Roman"/>
          <w:b/>
          <w:sz w:val="56"/>
          <w:szCs w:val="56"/>
        </w:rPr>
        <w:br/>
      </w:r>
      <w:r w:rsidRPr="0068735A">
        <w:rPr>
          <w:rFonts w:ascii="Times New Roman" w:hAnsi="Times New Roman" w:cs="Times New Roman"/>
          <w:b/>
          <w:sz w:val="56"/>
          <w:szCs w:val="56"/>
        </w:rPr>
        <w:t>ZA 2015 ROK</w:t>
      </w:r>
    </w:p>
    <w:p w:rsidR="0068735A" w:rsidRP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P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Default="0068735A">
      <w:pPr>
        <w:rPr>
          <w:rFonts w:ascii="Times New Roman" w:hAnsi="Times New Roman" w:cs="Times New Roman"/>
          <w:sz w:val="24"/>
          <w:szCs w:val="24"/>
        </w:rPr>
      </w:pPr>
      <w:r w:rsidRPr="0068735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 wp14:anchorId="10B93F5F" wp14:editId="2DC0D829">
            <wp:simplePos x="0" y="0"/>
            <wp:positionH relativeFrom="margin">
              <wp:posOffset>1833880</wp:posOffset>
            </wp:positionH>
            <wp:positionV relativeFrom="margin">
              <wp:posOffset>3303270</wp:posOffset>
            </wp:positionV>
            <wp:extent cx="2222500" cy="2482850"/>
            <wp:effectExtent l="0" t="0" r="6350" b="0"/>
            <wp:wrapSquare wrapText="bothSides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erb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0" cy="248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Default="0068735A">
      <w:pPr>
        <w:rPr>
          <w:rFonts w:ascii="Times New Roman" w:hAnsi="Times New Roman" w:cs="Times New Roman"/>
          <w:sz w:val="24"/>
          <w:szCs w:val="24"/>
        </w:rPr>
      </w:pPr>
    </w:p>
    <w:p w:rsidR="0068735A" w:rsidRDefault="0068735A" w:rsidP="006873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8735A" w:rsidRDefault="0068735A" w:rsidP="006873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8735A" w:rsidRDefault="0068735A" w:rsidP="006873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643D" w:rsidRDefault="0068735A" w:rsidP="0068735A">
      <w:pPr>
        <w:jc w:val="center"/>
        <w:rPr>
          <w:rFonts w:ascii="Times New Roman" w:hAnsi="Times New Roman" w:cs="Times New Roman"/>
          <w:sz w:val="28"/>
          <w:szCs w:val="28"/>
        </w:rPr>
      </w:pPr>
      <w:r w:rsidRPr="0068735A">
        <w:rPr>
          <w:rFonts w:ascii="Times New Roman" w:hAnsi="Times New Roman" w:cs="Times New Roman"/>
          <w:sz w:val="28"/>
          <w:szCs w:val="28"/>
        </w:rPr>
        <w:t>Tryńcza, kwiecień 2016</w:t>
      </w:r>
      <w:r w:rsidR="001319E5">
        <w:rPr>
          <w:rFonts w:ascii="Times New Roman" w:hAnsi="Times New Roman" w:cs="Times New Roman"/>
          <w:sz w:val="28"/>
          <w:szCs w:val="28"/>
        </w:rPr>
        <w:t xml:space="preserve"> rok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43194185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b/>
          <w:bCs/>
        </w:rPr>
      </w:sdtEndPr>
      <w:sdtContent>
        <w:p w:rsidR="0022643D" w:rsidRPr="00160940" w:rsidRDefault="0022643D">
          <w:pPr>
            <w:pStyle w:val="Nagwekspisutreci"/>
            <w:rPr>
              <w:rFonts w:ascii="Times New Roman" w:hAnsi="Times New Roman" w:cs="Times New Roman"/>
            </w:rPr>
          </w:pPr>
          <w:r w:rsidRPr="00160940">
            <w:rPr>
              <w:rFonts w:ascii="Times New Roman" w:hAnsi="Times New Roman" w:cs="Times New Roman"/>
            </w:rPr>
            <w:t>Spis treści</w:t>
          </w:r>
        </w:p>
        <w:p w:rsidR="00B12A42" w:rsidRDefault="0022643D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r w:rsidRPr="00160940">
            <w:rPr>
              <w:rFonts w:ascii="Times New Roman" w:hAnsi="Times New Roman" w:cs="Times New Roman"/>
            </w:rPr>
            <w:fldChar w:fldCharType="begin"/>
          </w:r>
          <w:r w:rsidRPr="00160940">
            <w:rPr>
              <w:rFonts w:ascii="Times New Roman" w:hAnsi="Times New Roman" w:cs="Times New Roman"/>
            </w:rPr>
            <w:instrText xml:space="preserve"> TOC \o "1-3" \h \z \u </w:instrText>
          </w:r>
          <w:r w:rsidRPr="00160940">
            <w:rPr>
              <w:rFonts w:ascii="Times New Roman" w:hAnsi="Times New Roman" w:cs="Times New Roman"/>
            </w:rPr>
            <w:fldChar w:fldCharType="separate"/>
          </w:r>
          <w:hyperlink w:anchor="_Toc451432476" w:history="1">
            <w:r w:rsidR="00B12A42" w:rsidRPr="00527F9F">
              <w:rPr>
                <w:rStyle w:val="Hipercze"/>
                <w:rFonts w:ascii="Times New Roman" w:hAnsi="Times New Roman" w:cs="Times New Roman"/>
                <w:noProof/>
              </w:rPr>
              <w:t>I.</w:t>
            </w:r>
            <w:r w:rsidR="00B12A42">
              <w:rPr>
                <w:rFonts w:eastAsiaTheme="minorEastAsia"/>
                <w:noProof/>
                <w:lang w:eastAsia="pl-PL"/>
              </w:rPr>
              <w:tab/>
            </w:r>
            <w:r w:rsidR="00B12A42" w:rsidRPr="00527F9F">
              <w:rPr>
                <w:rStyle w:val="Hipercze"/>
                <w:rFonts w:ascii="Times New Roman" w:hAnsi="Times New Roman" w:cs="Times New Roman"/>
                <w:noProof/>
              </w:rPr>
              <w:t>Cel i założenia analizy</w:t>
            </w:r>
            <w:r w:rsidR="00B12A42">
              <w:rPr>
                <w:noProof/>
                <w:webHidden/>
              </w:rPr>
              <w:tab/>
            </w:r>
            <w:r w:rsidR="00B12A42">
              <w:rPr>
                <w:noProof/>
                <w:webHidden/>
              </w:rPr>
              <w:fldChar w:fldCharType="begin"/>
            </w:r>
            <w:r w:rsidR="00B12A42">
              <w:rPr>
                <w:noProof/>
                <w:webHidden/>
              </w:rPr>
              <w:instrText xml:space="preserve"> PAGEREF _Toc451432476 \h </w:instrText>
            </w:r>
            <w:r w:rsidR="00B12A42">
              <w:rPr>
                <w:noProof/>
                <w:webHidden/>
              </w:rPr>
            </w:r>
            <w:r w:rsidR="00B12A42">
              <w:rPr>
                <w:noProof/>
                <w:webHidden/>
              </w:rPr>
              <w:fldChar w:fldCharType="separate"/>
            </w:r>
            <w:r w:rsidR="00B12A42">
              <w:rPr>
                <w:noProof/>
                <w:webHidden/>
              </w:rPr>
              <w:t>3</w:t>
            </w:r>
            <w:r w:rsidR="00B12A42">
              <w:rPr>
                <w:noProof/>
                <w:webHidden/>
              </w:rPr>
              <w:fldChar w:fldCharType="end"/>
            </w:r>
          </w:hyperlink>
        </w:p>
        <w:p w:rsidR="00B12A42" w:rsidRDefault="00B12A42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1432477" w:history="1">
            <w:r w:rsidRPr="00527F9F">
              <w:rPr>
                <w:rStyle w:val="Hipercze"/>
                <w:rFonts w:ascii="Times New Roman" w:hAnsi="Times New Roman" w:cs="Times New Roman"/>
                <w:noProof/>
              </w:rPr>
              <w:t>II.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527F9F">
              <w:rPr>
                <w:rStyle w:val="Hipercze"/>
                <w:rFonts w:ascii="Times New Roman" w:hAnsi="Times New Roman" w:cs="Times New Roman"/>
                <w:noProof/>
              </w:rPr>
              <w:t>Uwarunkowania formalno–prawne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_Toc451432477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12A42" w:rsidRDefault="00B12A42">
          <w:pPr>
            <w:pStyle w:val="Spistreci1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1432478" w:history="1">
            <w:r w:rsidRPr="00527F9F">
              <w:rPr>
                <w:rStyle w:val="Hipercze"/>
                <w:rFonts w:ascii="Times New Roman" w:hAnsi="Times New Roman" w:cs="Times New Roman"/>
                <w:noProof/>
              </w:rPr>
              <w:t>III.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527F9F">
              <w:rPr>
                <w:rStyle w:val="Hipercze"/>
                <w:rFonts w:ascii="Times New Roman" w:hAnsi="Times New Roman" w:cs="Times New Roman"/>
                <w:noProof/>
              </w:rPr>
              <w:t>System gospodarowania odpadami komunalnymi w 2015 roku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_Toc451432478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12A42" w:rsidRDefault="00B12A42">
          <w:pPr>
            <w:pStyle w:val="Spistreci1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1432479" w:history="1">
            <w:r w:rsidRPr="00527F9F">
              <w:rPr>
                <w:rStyle w:val="Hipercze"/>
                <w:rFonts w:ascii="Times New Roman" w:hAnsi="Times New Roman" w:cs="Times New Roman"/>
                <w:noProof/>
              </w:rPr>
              <w:t>IV.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527F9F">
              <w:rPr>
                <w:rStyle w:val="Hipercze"/>
                <w:rFonts w:ascii="Times New Roman" w:hAnsi="Times New Roman" w:cs="Times New Roman"/>
                <w:noProof/>
              </w:rPr>
              <w:t>Potrzeby inwestycyjne związane z gospodarowaniem odpadami komunalnymi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_Toc451432479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12A42" w:rsidRDefault="00B12A42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1432480" w:history="1">
            <w:r w:rsidRPr="00527F9F">
              <w:rPr>
                <w:rStyle w:val="Hipercze"/>
                <w:rFonts w:ascii="Times New Roman" w:hAnsi="Times New Roman" w:cs="Times New Roman"/>
                <w:noProof/>
              </w:rPr>
              <w:t>V.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527F9F">
              <w:rPr>
                <w:rStyle w:val="Hipercze"/>
                <w:rFonts w:ascii="Times New Roman" w:hAnsi="Times New Roman" w:cs="Times New Roman"/>
                <w:noProof/>
              </w:rPr>
              <w:t>Możliwości przetwarzania zmieszanych odpadów komunalnych, odpadów zielonych oraz pozostałości z sortowania odpadów komunalnych przeznaczonych do składowania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_Toc451432480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12A42" w:rsidRDefault="00B12A42">
          <w:pPr>
            <w:pStyle w:val="Spistreci1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1432481" w:history="1">
            <w:r w:rsidRPr="00527F9F">
              <w:rPr>
                <w:rStyle w:val="Hipercze"/>
                <w:rFonts w:ascii="Times New Roman" w:hAnsi="Times New Roman" w:cs="Times New Roman"/>
                <w:noProof/>
              </w:rPr>
              <w:t>VI.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527F9F">
              <w:rPr>
                <w:rStyle w:val="Hipercze"/>
                <w:rFonts w:ascii="Times New Roman" w:hAnsi="Times New Roman" w:cs="Times New Roman"/>
                <w:noProof/>
              </w:rPr>
              <w:t>Koszty poniesione w związku z odbieraniem, odzyskiem, recyklingiem i unieszkodliwianiem odpadów komunalnych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_Toc451432481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12A42" w:rsidRDefault="00B12A42">
          <w:pPr>
            <w:pStyle w:val="Spistreci1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1432482" w:history="1">
            <w:r w:rsidRPr="00527F9F">
              <w:rPr>
                <w:rStyle w:val="Hipercze"/>
                <w:rFonts w:ascii="Times New Roman" w:hAnsi="Times New Roman" w:cs="Times New Roman"/>
                <w:noProof/>
              </w:rPr>
              <w:t>VII.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527F9F">
              <w:rPr>
                <w:rStyle w:val="Hipercze"/>
                <w:rFonts w:ascii="Times New Roman" w:hAnsi="Times New Roman" w:cs="Times New Roman"/>
                <w:noProof/>
              </w:rPr>
              <w:t>Liczba mieszkańców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_Toc451432482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12A42" w:rsidRDefault="00B12A42">
          <w:pPr>
            <w:pStyle w:val="Spistreci1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1432483" w:history="1">
            <w:r w:rsidRPr="00527F9F">
              <w:rPr>
                <w:rStyle w:val="Hipercze"/>
                <w:rFonts w:ascii="Times New Roman" w:hAnsi="Times New Roman" w:cs="Times New Roman"/>
                <w:noProof/>
              </w:rPr>
              <w:t>VIII.</w:t>
            </w:r>
            <w:r>
              <w:rPr>
                <w:rFonts w:eastAsiaTheme="minorEastAsia"/>
                <w:noProof/>
                <w:lang w:eastAsia="pl-PL"/>
              </w:rPr>
              <w:tab/>
            </w:r>
            <w:r w:rsidRPr="00527F9F">
              <w:rPr>
                <w:rStyle w:val="Hipercze"/>
                <w:rFonts w:ascii="Times New Roman" w:hAnsi="Times New Roman" w:cs="Times New Roman"/>
                <w:noProof/>
              </w:rPr>
              <w:t>Ilość odpadów komunalnych wytwarzanych na terenie Gminy Tryńcza w 2015 roku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_Toc451432483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12A42" w:rsidRDefault="00B12A42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1432484" w:history="1">
            <w:r w:rsidRPr="00527F9F">
              <w:rPr>
                <w:rStyle w:val="Hipercze"/>
                <w:rFonts w:ascii="Times New Roman" w:hAnsi="Times New Roman" w:cs="Times New Roman"/>
                <w:noProof/>
              </w:rPr>
              <w:t>IV. Podsumowanie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_Toc451432484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319E5" w:rsidRPr="00A16F35" w:rsidRDefault="0022643D" w:rsidP="00A16F35">
          <w:pPr>
            <w:rPr>
              <w:rFonts w:ascii="Times New Roman" w:hAnsi="Times New Roman" w:cs="Times New Roman"/>
            </w:rPr>
          </w:pPr>
          <w:r w:rsidRPr="00160940">
            <w:rPr>
              <w:rFonts w:ascii="Times New Roman" w:hAnsi="Times New Roman" w:cs="Times New Roman"/>
              <w:b/>
              <w:bCs/>
            </w:rPr>
            <w:fldChar w:fldCharType="end"/>
          </w:r>
        </w:p>
      </w:sdtContent>
    </w:sdt>
    <w:p w:rsidR="001319E5" w:rsidRPr="00160940" w:rsidRDefault="001319E5">
      <w:pPr>
        <w:pStyle w:val="Spisilustracji"/>
        <w:tabs>
          <w:tab w:val="right" w:leader="dot" w:pos="9062"/>
        </w:tabs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r w:rsidRPr="00160940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>Spis rysunków</w:t>
      </w:r>
    </w:p>
    <w:p w:rsidR="00A16F35" w:rsidRDefault="001319E5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r w:rsidRPr="00160940">
        <w:rPr>
          <w:rFonts w:ascii="Times New Roman" w:hAnsi="Times New Roman" w:cs="Times New Roman"/>
          <w:color w:val="0D0D0D" w:themeColor="text1" w:themeTint="F2"/>
          <w:sz w:val="28"/>
          <w:szCs w:val="28"/>
        </w:rPr>
        <w:fldChar w:fldCharType="begin"/>
      </w:r>
      <w:r w:rsidRPr="00160940">
        <w:rPr>
          <w:rFonts w:ascii="Times New Roman" w:hAnsi="Times New Roman" w:cs="Times New Roman"/>
          <w:color w:val="0D0D0D" w:themeColor="text1" w:themeTint="F2"/>
          <w:sz w:val="28"/>
          <w:szCs w:val="28"/>
        </w:rPr>
        <w:instrText xml:space="preserve"> TOC \h \z \c "Rysunek" </w:instrText>
      </w:r>
      <w:r w:rsidRPr="00160940">
        <w:rPr>
          <w:rFonts w:ascii="Times New Roman" w:hAnsi="Times New Roman" w:cs="Times New Roman"/>
          <w:color w:val="0D0D0D" w:themeColor="text1" w:themeTint="F2"/>
          <w:sz w:val="28"/>
          <w:szCs w:val="28"/>
        </w:rPr>
        <w:fldChar w:fldCharType="separate"/>
      </w:r>
      <w:hyperlink w:anchor="_Toc451413200" w:history="1">
        <w:r w:rsidR="00A16F35" w:rsidRPr="00A22C65">
          <w:rPr>
            <w:rStyle w:val="Hipercze"/>
            <w:rFonts w:ascii="Times New Roman" w:hAnsi="Times New Roman" w:cs="Times New Roman"/>
            <w:noProof/>
          </w:rPr>
          <w:t>Rysunek 1 Regiony Gospodarowania Odpadami Komunalnymi</w:t>
        </w:r>
        <w:r w:rsidR="00A16F35">
          <w:rPr>
            <w:noProof/>
            <w:webHidden/>
          </w:rPr>
          <w:tab/>
        </w:r>
        <w:r w:rsidR="00A16F35">
          <w:rPr>
            <w:noProof/>
            <w:webHidden/>
          </w:rPr>
          <w:fldChar w:fldCharType="begin"/>
        </w:r>
        <w:r w:rsidR="00A16F35">
          <w:rPr>
            <w:noProof/>
            <w:webHidden/>
          </w:rPr>
          <w:instrText xml:space="preserve"> PAGEREF _Toc451413200 \h </w:instrText>
        </w:r>
        <w:r w:rsidR="00A16F35">
          <w:rPr>
            <w:noProof/>
            <w:webHidden/>
          </w:rPr>
        </w:r>
        <w:r w:rsidR="00A16F35">
          <w:rPr>
            <w:noProof/>
            <w:webHidden/>
          </w:rPr>
          <w:fldChar w:fldCharType="separate"/>
        </w:r>
        <w:r w:rsidR="00A16F35">
          <w:rPr>
            <w:noProof/>
            <w:webHidden/>
          </w:rPr>
          <w:t>9</w:t>
        </w:r>
        <w:r w:rsidR="00A16F35">
          <w:rPr>
            <w:noProof/>
            <w:webHidden/>
          </w:rPr>
          <w:fldChar w:fldCharType="end"/>
        </w:r>
      </w:hyperlink>
    </w:p>
    <w:p w:rsidR="00A16F35" w:rsidRDefault="00B12A42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51413201" w:history="1">
        <w:r w:rsidR="00A16F35" w:rsidRPr="00A22C65">
          <w:rPr>
            <w:rStyle w:val="Hipercze"/>
            <w:rFonts w:ascii="Times New Roman" w:hAnsi="Times New Roman" w:cs="Times New Roman"/>
            <w:noProof/>
          </w:rPr>
          <w:t>Rysunek 2 Geograficzne położenie PSZOK-u</w:t>
        </w:r>
        <w:r w:rsidR="00A16F35">
          <w:rPr>
            <w:noProof/>
            <w:webHidden/>
          </w:rPr>
          <w:tab/>
        </w:r>
        <w:r w:rsidR="00A16F35">
          <w:rPr>
            <w:noProof/>
            <w:webHidden/>
          </w:rPr>
          <w:fldChar w:fldCharType="begin"/>
        </w:r>
        <w:r w:rsidR="00A16F35">
          <w:rPr>
            <w:noProof/>
            <w:webHidden/>
          </w:rPr>
          <w:instrText xml:space="preserve"> PAGEREF _Toc451413201 \h </w:instrText>
        </w:r>
        <w:r w:rsidR="00A16F35">
          <w:rPr>
            <w:noProof/>
            <w:webHidden/>
          </w:rPr>
        </w:r>
        <w:r w:rsidR="00A16F35">
          <w:rPr>
            <w:noProof/>
            <w:webHidden/>
          </w:rPr>
          <w:fldChar w:fldCharType="separate"/>
        </w:r>
        <w:r w:rsidR="00A16F35">
          <w:rPr>
            <w:noProof/>
            <w:webHidden/>
          </w:rPr>
          <w:t>10</w:t>
        </w:r>
        <w:r w:rsidR="00A16F35">
          <w:rPr>
            <w:noProof/>
            <w:webHidden/>
          </w:rPr>
          <w:fldChar w:fldCharType="end"/>
        </w:r>
      </w:hyperlink>
    </w:p>
    <w:p w:rsidR="00F8441C" w:rsidRPr="00160940" w:rsidRDefault="001319E5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160940">
        <w:rPr>
          <w:rFonts w:ascii="Times New Roman" w:hAnsi="Times New Roman" w:cs="Times New Roman"/>
          <w:color w:val="0D0D0D" w:themeColor="text1" w:themeTint="F2"/>
          <w:sz w:val="28"/>
          <w:szCs w:val="28"/>
        </w:rPr>
        <w:fldChar w:fldCharType="end"/>
      </w:r>
    </w:p>
    <w:p w:rsidR="00F8441C" w:rsidRPr="00160940" w:rsidRDefault="00F8441C">
      <w:pPr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r w:rsidRPr="00160940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>Spis tabel</w:t>
      </w:r>
    </w:p>
    <w:p w:rsidR="00A16F35" w:rsidRDefault="00F8441C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r w:rsidRPr="00160940">
        <w:rPr>
          <w:rFonts w:ascii="Times New Roman" w:hAnsi="Times New Roman" w:cs="Times New Roman"/>
          <w:sz w:val="28"/>
          <w:szCs w:val="28"/>
        </w:rPr>
        <w:fldChar w:fldCharType="begin"/>
      </w:r>
      <w:r w:rsidRPr="00160940">
        <w:rPr>
          <w:rFonts w:ascii="Times New Roman" w:hAnsi="Times New Roman" w:cs="Times New Roman"/>
          <w:sz w:val="28"/>
          <w:szCs w:val="28"/>
        </w:rPr>
        <w:instrText xml:space="preserve"> TOC \h \z \c "Tabela" </w:instrText>
      </w:r>
      <w:r w:rsidRPr="00160940">
        <w:rPr>
          <w:rFonts w:ascii="Times New Roman" w:hAnsi="Times New Roman" w:cs="Times New Roman"/>
          <w:sz w:val="28"/>
          <w:szCs w:val="28"/>
        </w:rPr>
        <w:fldChar w:fldCharType="separate"/>
      </w:r>
      <w:hyperlink w:anchor="_Toc451413202" w:history="1">
        <w:r w:rsidR="00A16F35" w:rsidRPr="004E2D02">
          <w:rPr>
            <w:rStyle w:val="Hipercze"/>
            <w:rFonts w:ascii="Times New Roman" w:hAnsi="Times New Roman" w:cs="Times New Roman"/>
            <w:noProof/>
          </w:rPr>
          <w:t>Tabela 1 Wykaz kosztów poniesionych za gospodarkę odpadami w roku 2014</w:t>
        </w:r>
        <w:r w:rsidR="00A16F35">
          <w:rPr>
            <w:noProof/>
            <w:webHidden/>
          </w:rPr>
          <w:tab/>
        </w:r>
        <w:r w:rsidR="00A16F35">
          <w:rPr>
            <w:noProof/>
            <w:webHidden/>
          </w:rPr>
          <w:fldChar w:fldCharType="begin"/>
        </w:r>
        <w:r w:rsidR="00A16F35">
          <w:rPr>
            <w:noProof/>
            <w:webHidden/>
          </w:rPr>
          <w:instrText xml:space="preserve"> PAGEREF _Toc451413202 \h </w:instrText>
        </w:r>
        <w:r w:rsidR="00A16F35">
          <w:rPr>
            <w:noProof/>
            <w:webHidden/>
          </w:rPr>
        </w:r>
        <w:r w:rsidR="00A16F35">
          <w:rPr>
            <w:noProof/>
            <w:webHidden/>
          </w:rPr>
          <w:fldChar w:fldCharType="separate"/>
        </w:r>
        <w:r w:rsidR="00A16F35">
          <w:rPr>
            <w:noProof/>
            <w:webHidden/>
          </w:rPr>
          <w:t>11</w:t>
        </w:r>
        <w:r w:rsidR="00A16F35">
          <w:rPr>
            <w:noProof/>
            <w:webHidden/>
          </w:rPr>
          <w:fldChar w:fldCharType="end"/>
        </w:r>
      </w:hyperlink>
    </w:p>
    <w:p w:rsidR="00A16F35" w:rsidRDefault="00B12A42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51413203" w:history="1">
        <w:r w:rsidR="00A16F35" w:rsidRPr="004E2D02">
          <w:rPr>
            <w:rStyle w:val="Hipercze"/>
            <w:rFonts w:ascii="Times New Roman" w:hAnsi="Times New Roman" w:cs="Times New Roman"/>
            <w:noProof/>
          </w:rPr>
          <w:t>Tabela 2 Wykaz kosztów poniesionych za gospodarkę odpadami w 2015 roku</w:t>
        </w:r>
        <w:r w:rsidR="00A16F35">
          <w:rPr>
            <w:noProof/>
            <w:webHidden/>
          </w:rPr>
          <w:tab/>
        </w:r>
        <w:r w:rsidR="00A16F35">
          <w:rPr>
            <w:noProof/>
            <w:webHidden/>
          </w:rPr>
          <w:fldChar w:fldCharType="begin"/>
        </w:r>
        <w:r w:rsidR="00A16F35">
          <w:rPr>
            <w:noProof/>
            <w:webHidden/>
          </w:rPr>
          <w:instrText xml:space="preserve"> PAGEREF _Toc451413203 \h </w:instrText>
        </w:r>
        <w:r w:rsidR="00A16F35">
          <w:rPr>
            <w:noProof/>
            <w:webHidden/>
          </w:rPr>
        </w:r>
        <w:r w:rsidR="00A16F35">
          <w:rPr>
            <w:noProof/>
            <w:webHidden/>
          </w:rPr>
          <w:fldChar w:fldCharType="separate"/>
        </w:r>
        <w:r w:rsidR="00A16F35">
          <w:rPr>
            <w:noProof/>
            <w:webHidden/>
          </w:rPr>
          <w:t>11</w:t>
        </w:r>
        <w:r w:rsidR="00A16F35">
          <w:rPr>
            <w:noProof/>
            <w:webHidden/>
          </w:rPr>
          <w:fldChar w:fldCharType="end"/>
        </w:r>
      </w:hyperlink>
    </w:p>
    <w:p w:rsidR="00D00432" w:rsidRDefault="00F8441C" w:rsidP="00D00432">
      <w:pPr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r w:rsidRPr="00160940">
        <w:rPr>
          <w:rFonts w:ascii="Times New Roman" w:hAnsi="Times New Roman" w:cs="Times New Roman"/>
          <w:sz w:val="28"/>
          <w:szCs w:val="28"/>
        </w:rPr>
        <w:fldChar w:fldCharType="end"/>
      </w:r>
      <w:r w:rsidR="00D00432" w:rsidRPr="00D00432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 xml:space="preserve"> </w:t>
      </w:r>
    </w:p>
    <w:p w:rsidR="00D00432" w:rsidRPr="00D00432" w:rsidRDefault="00D00432" w:rsidP="00D00432">
      <w:pPr>
        <w:spacing w:after="0"/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r w:rsidRPr="00160940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 xml:space="preserve">Spis </w:t>
      </w:r>
      <w:r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>wykresów</w:t>
      </w:r>
    </w:p>
    <w:p w:rsidR="00A16F35" w:rsidRDefault="00D00432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r>
        <w:rPr>
          <w:rFonts w:ascii="Times New Roman" w:hAnsi="Times New Roman" w:cs="Times New Roman"/>
          <w:sz w:val="28"/>
          <w:szCs w:val="28"/>
        </w:rPr>
        <w:fldChar w:fldCharType="begin"/>
      </w:r>
      <w:r>
        <w:rPr>
          <w:rFonts w:ascii="Times New Roman" w:hAnsi="Times New Roman" w:cs="Times New Roman"/>
          <w:sz w:val="28"/>
          <w:szCs w:val="28"/>
        </w:rPr>
        <w:instrText xml:space="preserve"> TOC \h \z \c "Wykres" </w:instrText>
      </w:r>
      <w:r>
        <w:rPr>
          <w:rFonts w:ascii="Times New Roman" w:hAnsi="Times New Roman" w:cs="Times New Roman"/>
          <w:sz w:val="28"/>
          <w:szCs w:val="28"/>
        </w:rPr>
        <w:fldChar w:fldCharType="separate"/>
      </w:r>
      <w:hyperlink w:anchor="_Toc451413205" w:history="1">
        <w:r w:rsidR="00A16F35" w:rsidRPr="004423E5">
          <w:rPr>
            <w:rStyle w:val="Hipercze"/>
            <w:rFonts w:ascii="Times New Roman" w:hAnsi="Times New Roman" w:cs="Times New Roman"/>
            <w:noProof/>
          </w:rPr>
          <w:t>Wykres 1 Dane dotyczące sposobu gromadzenia i odbierania odpadów.</w:t>
        </w:r>
        <w:r w:rsidR="00A16F35">
          <w:rPr>
            <w:noProof/>
            <w:webHidden/>
          </w:rPr>
          <w:tab/>
        </w:r>
        <w:r w:rsidR="00A16F35">
          <w:rPr>
            <w:noProof/>
            <w:webHidden/>
          </w:rPr>
          <w:fldChar w:fldCharType="begin"/>
        </w:r>
        <w:r w:rsidR="00A16F35">
          <w:rPr>
            <w:noProof/>
            <w:webHidden/>
          </w:rPr>
          <w:instrText xml:space="preserve"> PAGEREF _Toc451413205 \h </w:instrText>
        </w:r>
        <w:r w:rsidR="00A16F35">
          <w:rPr>
            <w:noProof/>
            <w:webHidden/>
          </w:rPr>
        </w:r>
        <w:r w:rsidR="00A16F35">
          <w:rPr>
            <w:noProof/>
            <w:webHidden/>
          </w:rPr>
          <w:fldChar w:fldCharType="separate"/>
        </w:r>
        <w:r w:rsidR="00A16F35">
          <w:rPr>
            <w:noProof/>
            <w:webHidden/>
          </w:rPr>
          <w:t>13</w:t>
        </w:r>
        <w:r w:rsidR="00A16F35">
          <w:rPr>
            <w:noProof/>
            <w:webHidden/>
          </w:rPr>
          <w:fldChar w:fldCharType="end"/>
        </w:r>
      </w:hyperlink>
    </w:p>
    <w:p w:rsidR="0022643D" w:rsidRPr="00160940" w:rsidRDefault="00D00432" w:rsidP="00D0043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fldChar w:fldCharType="end"/>
      </w:r>
      <w:r w:rsidR="0022643D" w:rsidRPr="00160940">
        <w:rPr>
          <w:rFonts w:ascii="Times New Roman" w:hAnsi="Times New Roman" w:cs="Times New Roman"/>
          <w:sz w:val="28"/>
          <w:szCs w:val="28"/>
        </w:rPr>
        <w:br w:type="page"/>
      </w:r>
    </w:p>
    <w:p w:rsidR="0068735A" w:rsidRPr="00160940" w:rsidRDefault="0022643D" w:rsidP="00165DE0">
      <w:pPr>
        <w:pStyle w:val="Nagwek1"/>
        <w:numPr>
          <w:ilvl w:val="0"/>
          <w:numId w:val="1"/>
        </w:numPr>
        <w:ind w:left="426" w:hanging="426"/>
        <w:rPr>
          <w:rFonts w:ascii="Times New Roman" w:hAnsi="Times New Roman" w:cs="Times New Roman"/>
        </w:rPr>
      </w:pPr>
      <w:bookmarkStart w:id="0" w:name="_Toc451432476"/>
      <w:r w:rsidRPr="00160940">
        <w:rPr>
          <w:rFonts w:ascii="Times New Roman" w:hAnsi="Times New Roman" w:cs="Times New Roman"/>
        </w:rPr>
        <w:lastRenderedPageBreak/>
        <w:t>Cel i założenia analizy</w:t>
      </w:r>
      <w:bookmarkEnd w:id="0"/>
    </w:p>
    <w:p w:rsidR="00D24F03" w:rsidRPr="00160940" w:rsidRDefault="00D24F03" w:rsidP="00292372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9C65BF" w:rsidRDefault="0022643D" w:rsidP="0016094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Zgodnie z art. 3 ust. 2 pkt 10 ustawy z dnia 13 września 1996 r. o utrzymaniu czystości</w:t>
      </w:r>
      <w:r w:rsidR="00292372" w:rsidRPr="00160940">
        <w:rPr>
          <w:rFonts w:ascii="Times New Roman" w:hAnsi="Times New Roman" w:cs="Times New Roman"/>
          <w:sz w:val="24"/>
          <w:szCs w:val="24"/>
        </w:rPr>
        <w:t xml:space="preserve"> </w:t>
      </w:r>
      <w:r w:rsidRPr="00160940">
        <w:rPr>
          <w:rFonts w:ascii="Times New Roman" w:hAnsi="Times New Roman" w:cs="Times New Roman"/>
          <w:sz w:val="24"/>
          <w:szCs w:val="24"/>
        </w:rPr>
        <w:t xml:space="preserve">i porządku w gminach </w:t>
      </w:r>
      <w:r w:rsidR="008D12D9" w:rsidRPr="008D12D9">
        <w:rPr>
          <w:rFonts w:ascii="Times New Roman" w:hAnsi="Times New Roman" w:cs="Times New Roman"/>
          <w:sz w:val="24"/>
          <w:szCs w:val="24"/>
        </w:rPr>
        <w:t>(tekst jedn. Dz.</w:t>
      </w:r>
      <w:r w:rsidR="008D12D9">
        <w:rPr>
          <w:rFonts w:ascii="Times New Roman" w:hAnsi="Times New Roman" w:cs="Times New Roman"/>
          <w:sz w:val="24"/>
          <w:szCs w:val="24"/>
        </w:rPr>
        <w:t xml:space="preserve"> </w:t>
      </w:r>
      <w:r w:rsidR="008D12D9" w:rsidRPr="008D12D9">
        <w:rPr>
          <w:rFonts w:ascii="Times New Roman" w:hAnsi="Times New Roman" w:cs="Times New Roman"/>
          <w:sz w:val="24"/>
          <w:szCs w:val="24"/>
        </w:rPr>
        <w:t>U. z 2016 r., poz. 250)</w:t>
      </w:r>
      <w:r w:rsidR="008D12D9">
        <w:t xml:space="preserve"> </w:t>
      </w:r>
      <w:r w:rsidR="00292372" w:rsidRPr="00160940">
        <w:rPr>
          <w:rFonts w:ascii="Times New Roman" w:hAnsi="Times New Roman" w:cs="Times New Roman"/>
          <w:sz w:val="24"/>
          <w:szCs w:val="24"/>
        </w:rPr>
        <w:t xml:space="preserve">gminy zobowiązane </w:t>
      </w:r>
      <w:r w:rsidRPr="00160940">
        <w:rPr>
          <w:rFonts w:ascii="Times New Roman" w:hAnsi="Times New Roman" w:cs="Times New Roman"/>
          <w:sz w:val="24"/>
          <w:szCs w:val="24"/>
        </w:rPr>
        <w:t>są do wykonywania corocznej analizy stanu gospodar</w:t>
      </w:r>
      <w:r w:rsidR="00292372" w:rsidRPr="00160940">
        <w:rPr>
          <w:rFonts w:ascii="Times New Roman" w:hAnsi="Times New Roman" w:cs="Times New Roman"/>
          <w:sz w:val="24"/>
          <w:szCs w:val="24"/>
        </w:rPr>
        <w:t xml:space="preserve">ki odpadami komunalnymi, w celu </w:t>
      </w:r>
      <w:r w:rsidRPr="00160940">
        <w:rPr>
          <w:rFonts w:ascii="Times New Roman" w:hAnsi="Times New Roman" w:cs="Times New Roman"/>
          <w:sz w:val="24"/>
          <w:szCs w:val="24"/>
        </w:rPr>
        <w:t xml:space="preserve">weryfikacji możliwości technicznych i organizacyjnych </w:t>
      </w:r>
      <w:r w:rsidR="00292372" w:rsidRPr="00160940">
        <w:rPr>
          <w:rFonts w:ascii="Times New Roman" w:hAnsi="Times New Roman" w:cs="Times New Roman"/>
          <w:sz w:val="24"/>
          <w:szCs w:val="24"/>
        </w:rPr>
        <w:t xml:space="preserve">gminy w zakresie gospodarowania </w:t>
      </w:r>
      <w:r w:rsidRPr="00160940">
        <w:rPr>
          <w:rFonts w:ascii="Times New Roman" w:hAnsi="Times New Roman" w:cs="Times New Roman"/>
          <w:sz w:val="24"/>
          <w:szCs w:val="24"/>
        </w:rPr>
        <w:t xml:space="preserve">odpadami komunalnymi. </w:t>
      </w:r>
    </w:p>
    <w:p w:rsidR="008E5908" w:rsidRDefault="0022643D" w:rsidP="0016094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 xml:space="preserve">Analiza </w:t>
      </w:r>
      <w:r w:rsidR="008E5908">
        <w:rPr>
          <w:rFonts w:ascii="Times New Roman" w:hAnsi="Times New Roman" w:cs="Times New Roman"/>
          <w:sz w:val="24"/>
          <w:szCs w:val="24"/>
        </w:rPr>
        <w:t>stanu gospodarki odpadami komunalnymi obejmuje m.in.:</w:t>
      </w:r>
    </w:p>
    <w:p w:rsidR="008E5908" w:rsidRDefault="00292372" w:rsidP="008E5908">
      <w:pPr>
        <w:pStyle w:val="Akapitzlist"/>
        <w:numPr>
          <w:ilvl w:val="0"/>
          <w:numId w:val="15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E5908">
        <w:rPr>
          <w:rFonts w:ascii="Times New Roman" w:hAnsi="Times New Roman" w:cs="Times New Roman"/>
          <w:sz w:val="24"/>
          <w:szCs w:val="24"/>
        </w:rPr>
        <w:t xml:space="preserve">możliwości przetwarzania </w:t>
      </w:r>
      <w:r w:rsidR="0022643D" w:rsidRPr="008E5908">
        <w:rPr>
          <w:rFonts w:ascii="Times New Roman" w:hAnsi="Times New Roman" w:cs="Times New Roman"/>
          <w:sz w:val="24"/>
          <w:szCs w:val="24"/>
        </w:rPr>
        <w:t>zmieszanych odpadów komunalnych, odpadów zielonych</w:t>
      </w:r>
      <w:r w:rsidRPr="008E5908">
        <w:rPr>
          <w:rFonts w:ascii="Times New Roman" w:hAnsi="Times New Roman" w:cs="Times New Roman"/>
          <w:sz w:val="24"/>
          <w:szCs w:val="24"/>
        </w:rPr>
        <w:t xml:space="preserve"> oraz pozostałości z sortowania </w:t>
      </w:r>
      <w:r w:rsidR="0022643D" w:rsidRPr="008E5908">
        <w:rPr>
          <w:rFonts w:ascii="Times New Roman" w:hAnsi="Times New Roman" w:cs="Times New Roman"/>
          <w:sz w:val="24"/>
          <w:szCs w:val="24"/>
        </w:rPr>
        <w:t>i pozostałości z mechaniczno – biologicznego pr</w:t>
      </w:r>
      <w:r w:rsidRPr="008E5908">
        <w:rPr>
          <w:rFonts w:ascii="Times New Roman" w:hAnsi="Times New Roman" w:cs="Times New Roman"/>
          <w:sz w:val="24"/>
          <w:szCs w:val="24"/>
        </w:rPr>
        <w:t xml:space="preserve">zetwarzania odpadów komunalnych </w:t>
      </w:r>
      <w:r w:rsidR="0022643D" w:rsidRPr="008E5908">
        <w:rPr>
          <w:rFonts w:ascii="Times New Roman" w:hAnsi="Times New Roman" w:cs="Times New Roman"/>
          <w:sz w:val="24"/>
          <w:szCs w:val="24"/>
        </w:rPr>
        <w:t xml:space="preserve">przeznaczonych do składowania, </w:t>
      </w:r>
    </w:p>
    <w:p w:rsidR="008E5908" w:rsidRDefault="0022643D" w:rsidP="008E5908">
      <w:pPr>
        <w:pStyle w:val="Akapitzlist"/>
        <w:numPr>
          <w:ilvl w:val="0"/>
          <w:numId w:val="15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E5908">
        <w:rPr>
          <w:rFonts w:ascii="Times New Roman" w:hAnsi="Times New Roman" w:cs="Times New Roman"/>
          <w:sz w:val="24"/>
          <w:szCs w:val="24"/>
        </w:rPr>
        <w:t>potrzeb</w:t>
      </w:r>
      <w:r w:rsidR="008E5908">
        <w:rPr>
          <w:rFonts w:ascii="Times New Roman" w:hAnsi="Times New Roman" w:cs="Times New Roman"/>
          <w:sz w:val="24"/>
          <w:szCs w:val="24"/>
        </w:rPr>
        <w:t>y</w:t>
      </w:r>
      <w:r w:rsidRPr="008E5908">
        <w:rPr>
          <w:rFonts w:ascii="Times New Roman" w:hAnsi="Times New Roman" w:cs="Times New Roman"/>
          <w:sz w:val="24"/>
          <w:szCs w:val="24"/>
        </w:rPr>
        <w:t xml:space="preserve"> inwestycyjn</w:t>
      </w:r>
      <w:r w:rsidR="008E5908">
        <w:rPr>
          <w:rFonts w:ascii="Times New Roman" w:hAnsi="Times New Roman" w:cs="Times New Roman"/>
          <w:sz w:val="24"/>
          <w:szCs w:val="24"/>
        </w:rPr>
        <w:t>e</w:t>
      </w:r>
      <w:r w:rsidR="00292372" w:rsidRPr="008E5908">
        <w:rPr>
          <w:rFonts w:ascii="Times New Roman" w:hAnsi="Times New Roman" w:cs="Times New Roman"/>
          <w:sz w:val="24"/>
          <w:szCs w:val="24"/>
        </w:rPr>
        <w:t xml:space="preserve"> związan</w:t>
      </w:r>
      <w:r w:rsidR="008E5908">
        <w:rPr>
          <w:rFonts w:ascii="Times New Roman" w:hAnsi="Times New Roman" w:cs="Times New Roman"/>
          <w:sz w:val="24"/>
          <w:szCs w:val="24"/>
        </w:rPr>
        <w:t>e</w:t>
      </w:r>
      <w:r w:rsidR="00292372" w:rsidRPr="008E5908">
        <w:rPr>
          <w:rFonts w:ascii="Times New Roman" w:hAnsi="Times New Roman" w:cs="Times New Roman"/>
          <w:sz w:val="24"/>
          <w:szCs w:val="24"/>
        </w:rPr>
        <w:t xml:space="preserve"> z gospodarowaniem </w:t>
      </w:r>
      <w:r w:rsidRPr="008E5908">
        <w:rPr>
          <w:rFonts w:ascii="Times New Roman" w:hAnsi="Times New Roman" w:cs="Times New Roman"/>
          <w:sz w:val="24"/>
          <w:szCs w:val="24"/>
        </w:rPr>
        <w:t xml:space="preserve">odpadami komunalnymi, </w:t>
      </w:r>
    </w:p>
    <w:p w:rsidR="008E5908" w:rsidRDefault="0022643D" w:rsidP="008E5908">
      <w:pPr>
        <w:pStyle w:val="Akapitzlist"/>
        <w:numPr>
          <w:ilvl w:val="0"/>
          <w:numId w:val="15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E5908">
        <w:rPr>
          <w:rFonts w:ascii="Times New Roman" w:hAnsi="Times New Roman" w:cs="Times New Roman"/>
          <w:sz w:val="24"/>
          <w:szCs w:val="24"/>
        </w:rPr>
        <w:t>koszt</w:t>
      </w:r>
      <w:r w:rsidR="008E5908">
        <w:rPr>
          <w:rFonts w:ascii="Times New Roman" w:hAnsi="Times New Roman" w:cs="Times New Roman"/>
          <w:sz w:val="24"/>
          <w:szCs w:val="24"/>
        </w:rPr>
        <w:t>y</w:t>
      </w:r>
      <w:r w:rsidRPr="008E5908">
        <w:rPr>
          <w:rFonts w:ascii="Times New Roman" w:hAnsi="Times New Roman" w:cs="Times New Roman"/>
          <w:sz w:val="24"/>
          <w:szCs w:val="24"/>
        </w:rPr>
        <w:t xml:space="preserve"> poniesion</w:t>
      </w:r>
      <w:r w:rsidR="008E5908">
        <w:rPr>
          <w:rFonts w:ascii="Times New Roman" w:hAnsi="Times New Roman" w:cs="Times New Roman"/>
          <w:sz w:val="24"/>
          <w:szCs w:val="24"/>
        </w:rPr>
        <w:t>e</w:t>
      </w:r>
      <w:r w:rsidRPr="008E5908">
        <w:rPr>
          <w:rFonts w:ascii="Times New Roman" w:hAnsi="Times New Roman" w:cs="Times New Roman"/>
          <w:sz w:val="24"/>
          <w:szCs w:val="24"/>
        </w:rPr>
        <w:t xml:space="preserve"> w zw</w:t>
      </w:r>
      <w:r w:rsidR="00292372" w:rsidRPr="008E5908">
        <w:rPr>
          <w:rFonts w:ascii="Times New Roman" w:hAnsi="Times New Roman" w:cs="Times New Roman"/>
          <w:sz w:val="24"/>
          <w:szCs w:val="24"/>
        </w:rPr>
        <w:t xml:space="preserve">iązku z odbieraniem, odzyskiem, </w:t>
      </w:r>
      <w:r w:rsidRPr="008E5908">
        <w:rPr>
          <w:rFonts w:ascii="Times New Roman" w:hAnsi="Times New Roman" w:cs="Times New Roman"/>
          <w:sz w:val="24"/>
          <w:szCs w:val="24"/>
        </w:rPr>
        <w:t xml:space="preserve">recyklingiem </w:t>
      </w:r>
      <w:r w:rsidR="008B307B">
        <w:rPr>
          <w:rFonts w:ascii="Times New Roman" w:hAnsi="Times New Roman" w:cs="Times New Roman"/>
          <w:sz w:val="24"/>
          <w:szCs w:val="24"/>
        </w:rPr>
        <w:br/>
      </w:r>
      <w:r w:rsidRPr="008E5908">
        <w:rPr>
          <w:rFonts w:ascii="Times New Roman" w:hAnsi="Times New Roman" w:cs="Times New Roman"/>
          <w:sz w:val="24"/>
          <w:szCs w:val="24"/>
        </w:rPr>
        <w:t>i unieszk</w:t>
      </w:r>
      <w:r w:rsidR="008E5908">
        <w:rPr>
          <w:rFonts w:ascii="Times New Roman" w:hAnsi="Times New Roman" w:cs="Times New Roman"/>
          <w:sz w:val="24"/>
          <w:szCs w:val="24"/>
        </w:rPr>
        <w:t>odliwianiem odpadów komunalnych,</w:t>
      </w:r>
    </w:p>
    <w:p w:rsidR="008E5908" w:rsidRDefault="008E5908" w:rsidP="008E5908">
      <w:pPr>
        <w:pStyle w:val="Akapitzlist"/>
        <w:numPr>
          <w:ilvl w:val="0"/>
          <w:numId w:val="15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dostarcza</w:t>
      </w:r>
      <w:r w:rsidR="00292372" w:rsidRPr="008E5908">
        <w:rPr>
          <w:rFonts w:ascii="Times New Roman" w:hAnsi="Times New Roman" w:cs="Times New Roman"/>
          <w:sz w:val="24"/>
          <w:szCs w:val="24"/>
        </w:rPr>
        <w:t xml:space="preserve"> informacji </w:t>
      </w:r>
      <w:r w:rsidR="0022643D" w:rsidRPr="008E5908">
        <w:rPr>
          <w:rFonts w:ascii="Times New Roman" w:hAnsi="Times New Roman" w:cs="Times New Roman"/>
          <w:sz w:val="24"/>
          <w:szCs w:val="24"/>
        </w:rPr>
        <w:t>dotyczących liczby mieszkańców</w:t>
      </w:r>
      <w:r>
        <w:rPr>
          <w:rFonts w:ascii="Times New Roman" w:hAnsi="Times New Roman" w:cs="Times New Roman"/>
          <w:sz w:val="24"/>
          <w:szCs w:val="24"/>
        </w:rPr>
        <w:t xml:space="preserve"> objętych systemem gospodarowania odpadami</w:t>
      </w:r>
      <w:r w:rsidR="0022643D" w:rsidRPr="008E5908">
        <w:rPr>
          <w:rFonts w:ascii="Times New Roman" w:hAnsi="Times New Roman" w:cs="Times New Roman"/>
          <w:sz w:val="24"/>
          <w:szCs w:val="24"/>
        </w:rPr>
        <w:t>, liczby właścicieli nieruchomości, którzy nie wykonują</w:t>
      </w:r>
      <w:r w:rsidR="00292372" w:rsidRPr="008E5908">
        <w:rPr>
          <w:rFonts w:ascii="Times New Roman" w:hAnsi="Times New Roman" w:cs="Times New Roman"/>
          <w:sz w:val="24"/>
          <w:szCs w:val="24"/>
        </w:rPr>
        <w:t xml:space="preserve"> </w:t>
      </w:r>
      <w:r w:rsidR="0022643D" w:rsidRPr="008E5908">
        <w:rPr>
          <w:rFonts w:ascii="Times New Roman" w:hAnsi="Times New Roman" w:cs="Times New Roman"/>
          <w:sz w:val="24"/>
          <w:szCs w:val="24"/>
        </w:rPr>
        <w:t xml:space="preserve">obowiązków wynikających z ustawy, </w:t>
      </w:r>
    </w:p>
    <w:p w:rsidR="0022643D" w:rsidRDefault="0022643D" w:rsidP="008E5908">
      <w:pPr>
        <w:pStyle w:val="Akapitzlist"/>
        <w:numPr>
          <w:ilvl w:val="0"/>
          <w:numId w:val="15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E5908">
        <w:rPr>
          <w:rFonts w:ascii="Times New Roman" w:hAnsi="Times New Roman" w:cs="Times New Roman"/>
          <w:sz w:val="24"/>
          <w:szCs w:val="24"/>
        </w:rPr>
        <w:t>iloś</w:t>
      </w:r>
      <w:r w:rsidR="008E5908">
        <w:rPr>
          <w:rFonts w:ascii="Times New Roman" w:hAnsi="Times New Roman" w:cs="Times New Roman"/>
          <w:sz w:val="24"/>
          <w:szCs w:val="24"/>
        </w:rPr>
        <w:t>ć</w:t>
      </w:r>
      <w:r w:rsidRPr="008E5908">
        <w:rPr>
          <w:rFonts w:ascii="Times New Roman" w:hAnsi="Times New Roman" w:cs="Times New Roman"/>
          <w:sz w:val="24"/>
          <w:szCs w:val="24"/>
        </w:rPr>
        <w:t xml:space="preserve"> odpadów komunalnych wytwarzanych na terenie </w:t>
      </w:r>
      <w:r w:rsidR="00292372" w:rsidRPr="008E5908">
        <w:rPr>
          <w:rFonts w:ascii="Times New Roman" w:hAnsi="Times New Roman" w:cs="Times New Roman"/>
          <w:sz w:val="24"/>
          <w:szCs w:val="24"/>
        </w:rPr>
        <w:t xml:space="preserve">gminy, </w:t>
      </w:r>
      <w:r w:rsidRPr="008E5908">
        <w:rPr>
          <w:rFonts w:ascii="Times New Roman" w:hAnsi="Times New Roman" w:cs="Times New Roman"/>
          <w:sz w:val="24"/>
          <w:szCs w:val="24"/>
        </w:rPr>
        <w:t xml:space="preserve">a także ilości zmieszanych odpadów komunalnych, odpadów </w:t>
      </w:r>
      <w:r w:rsidR="00292372" w:rsidRPr="008E5908">
        <w:rPr>
          <w:rFonts w:ascii="Times New Roman" w:hAnsi="Times New Roman" w:cs="Times New Roman"/>
          <w:sz w:val="24"/>
          <w:szCs w:val="24"/>
        </w:rPr>
        <w:t xml:space="preserve">zielonych odbieranych z terenów </w:t>
      </w:r>
      <w:r w:rsidRPr="008E5908">
        <w:rPr>
          <w:rFonts w:ascii="Times New Roman" w:hAnsi="Times New Roman" w:cs="Times New Roman"/>
          <w:sz w:val="24"/>
          <w:szCs w:val="24"/>
        </w:rPr>
        <w:t>gminy oraz powstających z przetwarzania odpadów komuna</w:t>
      </w:r>
      <w:r w:rsidR="00292372" w:rsidRPr="008E5908">
        <w:rPr>
          <w:rFonts w:ascii="Times New Roman" w:hAnsi="Times New Roman" w:cs="Times New Roman"/>
          <w:sz w:val="24"/>
          <w:szCs w:val="24"/>
        </w:rPr>
        <w:t xml:space="preserve">lnych pozostałości z sortowania </w:t>
      </w:r>
      <w:r w:rsidR="008B307B">
        <w:rPr>
          <w:rFonts w:ascii="Times New Roman" w:hAnsi="Times New Roman" w:cs="Times New Roman"/>
          <w:sz w:val="24"/>
          <w:szCs w:val="24"/>
        </w:rPr>
        <w:br/>
      </w:r>
      <w:r w:rsidRPr="008E5908">
        <w:rPr>
          <w:rFonts w:ascii="Times New Roman" w:hAnsi="Times New Roman" w:cs="Times New Roman"/>
          <w:sz w:val="24"/>
          <w:szCs w:val="24"/>
        </w:rPr>
        <w:t>i pozostałości z mechaniczno – biologicznego przetwarzania odpadów komunaln</w:t>
      </w:r>
      <w:r w:rsidR="00292372" w:rsidRPr="008E5908">
        <w:rPr>
          <w:rFonts w:ascii="Times New Roman" w:hAnsi="Times New Roman" w:cs="Times New Roman"/>
          <w:sz w:val="24"/>
          <w:szCs w:val="24"/>
        </w:rPr>
        <w:t xml:space="preserve">ych </w:t>
      </w:r>
      <w:r w:rsidRPr="008E5908">
        <w:rPr>
          <w:rFonts w:ascii="Times New Roman" w:hAnsi="Times New Roman" w:cs="Times New Roman"/>
          <w:sz w:val="24"/>
          <w:szCs w:val="24"/>
        </w:rPr>
        <w:t>przeznaczonych do składowania.</w:t>
      </w:r>
    </w:p>
    <w:p w:rsidR="00022495" w:rsidRPr="00022495" w:rsidRDefault="00022495" w:rsidP="00022495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2249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Analizę stanu gospodarki odpadami komunalnymi sporządza się w terminie do 30 kwietnia </w:t>
      </w:r>
      <w:r w:rsidR="00414F0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za poprzedni rok kalendarzowy, </w:t>
      </w:r>
      <w:r w:rsidRPr="0002249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podlega </w:t>
      </w:r>
      <w:r w:rsidR="00414F0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ona </w:t>
      </w:r>
      <w:r w:rsidRPr="0002249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publicznemu udostępnieniu na stronie podmiotowej Biuletynu Informacji Publicznej urzędu gminy. </w:t>
      </w:r>
    </w:p>
    <w:p w:rsidR="00022495" w:rsidRPr="00022495" w:rsidRDefault="00022495" w:rsidP="00022495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2249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Zakres przedmiotowej analizy częściowo pokrywa się z rocznym sprawozdaniem </w:t>
      </w:r>
      <w:r w:rsidR="008B307B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02249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 realizacji zadań z zakresu gospodarowania odpadami komunalnymi, sporządzanym przez gminę, na podstawie art. 9q ust. 1, ust. 2 oraz ust. 3 ww. ustawy, które przygotowuje się celem jego przedłożenia marszałkowi województwa oraz wojewódzkiemu inspektorowi ochrony środowiska w terminie do 31 marca roku następującego po roku, którego dotyczy. </w:t>
      </w:r>
    </w:p>
    <w:p w:rsidR="0022643D" w:rsidRPr="00160940" w:rsidRDefault="0022643D" w:rsidP="00022495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 xml:space="preserve">Poniższa analiza obejmuje okres funkcjonowania systemu gospodarowania odpadami komunalnymi na terenie Gminy </w:t>
      </w:r>
      <w:r w:rsidR="00292372" w:rsidRPr="00160940">
        <w:rPr>
          <w:rFonts w:ascii="Times New Roman" w:hAnsi="Times New Roman" w:cs="Times New Roman"/>
          <w:sz w:val="24"/>
          <w:szCs w:val="24"/>
        </w:rPr>
        <w:t>Tryńcza od 1 stycznia do 31 grudnia 2015</w:t>
      </w:r>
      <w:r w:rsidRPr="00160940">
        <w:rPr>
          <w:rFonts w:ascii="Times New Roman" w:hAnsi="Times New Roman" w:cs="Times New Roman"/>
          <w:sz w:val="24"/>
          <w:szCs w:val="24"/>
        </w:rPr>
        <w:t xml:space="preserve"> r.</w:t>
      </w:r>
    </w:p>
    <w:p w:rsidR="00292372" w:rsidRPr="00160940" w:rsidRDefault="00BE0B2E" w:rsidP="00165DE0">
      <w:pPr>
        <w:pStyle w:val="Nagwek1"/>
        <w:numPr>
          <w:ilvl w:val="0"/>
          <w:numId w:val="1"/>
        </w:numPr>
        <w:ind w:left="426" w:hanging="426"/>
        <w:rPr>
          <w:rFonts w:ascii="Times New Roman" w:hAnsi="Times New Roman" w:cs="Times New Roman"/>
        </w:rPr>
      </w:pPr>
      <w:bookmarkStart w:id="1" w:name="_Toc451432477"/>
      <w:r>
        <w:rPr>
          <w:rFonts w:ascii="Times New Roman" w:hAnsi="Times New Roman" w:cs="Times New Roman"/>
        </w:rPr>
        <w:t>Uwarunkowania</w:t>
      </w:r>
      <w:r w:rsidR="00292372" w:rsidRPr="0016094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formalno</w:t>
      </w:r>
      <w:r w:rsidRPr="00160940">
        <w:rPr>
          <w:rFonts w:ascii="Times New Roman" w:hAnsi="Times New Roman" w:cs="Times New Roman"/>
          <w:sz w:val="24"/>
          <w:szCs w:val="24"/>
        </w:rPr>
        <w:t>–</w:t>
      </w:r>
      <w:r w:rsidR="00292372" w:rsidRPr="00160940">
        <w:rPr>
          <w:rFonts w:ascii="Times New Roman" w:hAnsi="Times New Roman" w:cs="Times New Roman"/>
        </w:rPr>
        <w:t>prawne</w:t>
      </w:r>
      <w:bookmarkEnd w:id="1"/>
    </w:p>
    <w:p w:rsidR="00CC1850" w:rsidRPr="00160940" w:rsidRDefault="00CC1850" w:rsidP="00CC1850">
      <w:pPr>
        <w:rPr>
          <w:rFonts w:ascii="Times New Roman" w:hAnsi="Times New Roman" w:cs="Times New Roman"/>
          <w:sz w:val="24"/>
          <w:szCs w:val="24"/>
        </w:rPr>
      </w:pPr>
    </w:p>
    <w:p w:rsidR="00D24F03" w:rsidRPr="00160940" w:rsidRDefault="00CC1850" w:rsidP="00160940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Podczas opracowania niniejszej analizy korzystano</w:t>
      </w:r>
      <w:r w:rsidR="00414F03">
        <w:rPr>
          <w:rFonts w:ascii="Times New Roman" w:hAnsi="Times New Roman" w:cs="Times New Roman"/>
          <w:sz w:val="24"/>
          <w:szCs w:val="24"/>
        </w:rPr>
        <w:t xml:space="preserve"> m.in.</w:t>
      </w:r>
      <w:r w:rsidRPr="00160940">
        <w:rPr>
          <w:rFonts w:ascii="Times New Roman" w:hAnsi="Times New Roman" w:cs="Times New Roman"/>
          <w:sz w:val="24"/>
          <w:szCs w:val="24"/>
        </w:rPr>
        <w:t xml:space="preserve"> z następujących dokumentów:</w:t>
      </w:r>
    </w:p>
    <w:p w:rsidR="00CC1850" w:rsidRPr="00160940" w:rsidRDefault="00CC1850" w:rsidP="00160940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160940">
        <w:rPr>
          <w:rFonts w:ascii="Times New Roman" w:hAnsi="Times New Roman" w:cs="Times New Roman"/>
          <w:i/>
          <w:iCs/>
          <w:sz w:val="24"/>
          <w:szCs w:val="24"/>
        </w:rPr>
        <w:t>Ustawy:</w:t>
      </w:r>
    </w:p>
    <w:p w:rsidR="00CC1850" w:rsidRPr="00160940" w:rsidRDefault="00CC1850" w:rsidP="00160940">
      <w:pPr>
        <w:pStyle w:val="Akapitzlist"/>
        <w:numPr>
          <w:ilvl w:val="0"/>
          <w:numId w:val="9"/>
        </w:num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Ustawa z dnia 14 grudnia 2012 r. o odpadach (Dz. U. z 2013 r., poz. 21 z późn. zm.),</w:t>
      </w:r>
    </w:p>
    <w:p w:rsidR="00CC1850" w:rsidRDefault="00CC1850" w:rsidP="00160940">
      <w:pPr>
        <w:pStyle w:val="Akapitzlist"/>
        <w:numPr>
          <w:ilvl w:val="0"/>
          <w:numId w:val="9"/>
        </w:num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Ustawa z dnia 13 września 1996 r. o utrzymaniu czystości i porządku w gminach</w:t>
      </w:r>
      <w:r w:rsidR="009D6EC1" w:rsidRPr="00160940">
        <w:rPr>
          <w:rFonts w:ascii="Times New Roman" w:hAnsi="Times New Roman" w:cs="Times New Roman"/>
          <w:sz w:val="24"/>
          <w:szCs w:val="24"/>
        </w:rPr>
        <w:t xml:space="preserve"> </w:t>
      </w:r>
      <w:r w:rsidR="008B307B">
        <w:rPr>
          <w:rFonts w:ascii="Times New Roman" w:hAnsi="Times New Roman" w:cs="Times New Roman"/>
          <w:sz w:val="24"/>
          <w:szCs w:val="24"/>
        </w:rPr>
        <w:br/>
      </w:r>
      <w:r w:rsidR="008E5908" w:rsidRPr="008E5908">
        <w:rPr>
          <w:rFonts w:ascii="Times New Roman" w:hAnsi="Times New Roman" w:cs="Times New Roman"/>
          <w:sz w:val="24"/>
          <w:szCs w:val="24"/>
        </w:rPr>
        <w:t>(Dz. U. z 2016 r. poz. 250) wraz z rozporządzeniami wykonawczymi</w:t>
      </w:r>
      <w:r w:rsidRPr="008E5908">
        <w:rPr>
          <w:rFonts w:ascii="Times New Roman" w:hAnsi="Times New Roman" w:cs="Times New Roman"/>
          <w:sz w:val="24"/>
          <w:szCs w:val="24"/>
        </w:rPr>
        <w:t>.</w:t>
      </w:r>
    </w:p>
    <w:p w:rsidR="00F478C7" w:rsidRDefault="00F478C7" w:rsidP="00F478C7">
      <w:pPr>
        <w:autoSpaceDE w:val="0"/>
        <w:autoSpaceDN w:val="0"/>
        <w:adjustRightInd w:val="0"/>
        <w:spacing w:after="0" w:line="240" w:lineRule="auto"/>
        <w:rPr>
          <w:rFonts w:ascii="Garamond" w:hAnsi="Garamond" w:cs="Garamond"/>
          <w:sz w:val="24"/>
          <w:szCs w:val="24"/>
        </w:rPr>
      </w:pPr>
    </w:p>
    <w:p w:rsidR="00CC1850" w:rsidRPr="00160940" w:rsidRDefault="00CC1850" w:rsidP="00160940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CC1850" w:rsidRPr="00160940" w:rsidRDefault="00CC1850" w:rsidP="00160940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160940">
        <w:rPr>
          <w:rFonts w:ascii="Times New Roman" w:hAnsi="Times New Roman" w:cs="Times New Roman"/>
          <w:i/>
          <w:iCs/>
          <w:sz w:val="24"/>
          <w:szCs w:val="24"/>
        </w:rPr>
        <w:lastRenderedPageBreak/>
        <w:t>Rozporządzenia:</w:t>
      </w:r>
    </w:p>
    <w:p w:rsidR="00CC1850" w:rsidRPr="00160940" w:rsidRDefault="00CC1850" w:rsidP="00160940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Rozporządzenie Ministra Środowiska z dnia 27 września 2001 r. w sprawie katalogu</w:t>
      </w:r>
      <w:r w:rsidR="00E60575" w:rsidRPr="00160940">
        <w:rPr>
          <w:rFonts w:ascii="Times New Roman" w:hAnsi="Times New Roman" w:cs="Times New Roman"/>
          <w:sz w:val="24"/>
          <w:szCs w:val="24"/>
        </w:rPr>
        <w:t xml:space="preserve"> </w:t>
      </w:r>
      <w:r w:rsidRPr="00160940">
        <w:rPr>
          <w:rFonts w:ascii="Times New Roman" w:hAnsi="Times New Roman" w:cs="Times New Roman"/>
          <w:sz w:val="24"/>
          <w:szCs w:val="24"/>
        </w:rPr>
        <w:t>odpadów (Dz. U. z 2001 r., Nr 112, poz. 1206),</w:t>
      </w:r>
    </w:p>
    <w:p w:rsidR="00CC1850" w:rsidRPr="00160940" w:rsidRDefault="00CC1850" w:rsidP="00160940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Rozporządzenie Ministra Środowiska z dnia 25 maja 2012 r. w sprawie poziomów</w:t>
      </w:r>
      <w:r w:rsidR="00E60575" w:rsidRPr="00160940">
        <w:rPr>
          <w:rFonts w:ascii="Times New Roman" w:hAnsi="Times New Roman" w:cs="Times New Roman"/>
          <w:sz w:val="24"/>
          <w:szCs w:val="24"/>
        </w:rPr>
        <w:t xml:space="preserve"> </w:t>
      </w:r>
      <w:r w:rsidRPr="00160940">
        <w:rPr>
          <w:rFonts w:ascii="Times New Roman" w:hAnsi="Times New Roman" w:cs="Times New Roman"/>
          <w:sz w:val="24"/>
          <w:szCs w:val="24"/>
        </w:rPr>
        <w:t>ograniczenia masy odpadów komuna</w:t>
      </w:r>
      <w:r w:rsidR="009D6EC1" w:rsidRPr="00160940">
        <w:rPr>
          <w:rFonts w:ascii="Times New Roman" w:hAnsi="Times New Roman" w:cs="Times New Roman"/>
          <w:sz w:val="24"/>
          <w:szCs w:val="24"/>
        </w:rPr>
        <w:t xml:space="preserve">lnych ulegających biodegradacji </w:t>
      </w:r>
      <w:r w:rsidRPr="00160940">
        <w:rPr>
          <w:rFonts w:ascii="Times New Roman" w:hAnsi="Times New Roman" w:cs="Times New Roman"/>
          <w:sz w:val="24"/>
          <w:szCs w:val="24"/>
        </w:rPr>
        <w:t>przekazywanych</w:t>
      </w:r>
      <w:r w:rsidR="009D6EC1" w:rsidRPr="00160940">
        <w:rPr>
          <w:rFonts w:ascii="Times New Roman" w:hAnsi="Times New Roman" w:cs="Times New Roman"/>
          <w:sz w:val="24"/>
          <w:szCs w:val="24"/>
        </w:rPr>
        <w:t xml:space="preserve"> </w:t>
      </w:r>
      <w:r w:rsidRPr="00160940">
        <w:rPr>
          <w:rFonts w:ascii="Times New Roman" w:hAnsi="Times New Roman" w:cs="Times New Roman"/>
          <w:sz w:val="24"/>
          <w:szCs w:val="24"/>
        </w:rPr>
        <w:t>do składowania oraz sposobu obliczania poziomu ograniczania masy tych odpadów</w:t>
      </w:r>
      <w:r w:rsidR="009D6EC1" w:rsidRPr="00160940">
        <w:rPr>
          <w:rFonts w:ascii="Times New Roman" w:hAnsi="Times New Roman" w:cs="Times New Roman"/>
          <w:sz w:val="24"/>
          <w:szCs w:val="24"/>
        </w:rPr>
        <w:t xml:space="preserve"> </w:t>
      </w:r>
      <w:r w:rsidRPr="00160940">
        <w:rPr>
          <w:rFonts w:ascii="Times New Roman" w:hAnsi="Times New Roman" w:cs="Times New Roman"/>
          <w:sz w:val="24"/>
          <w:szCs w:val="24"/>
        </w:rPr>
        <w:t>(Dz. U. z 2012 r., Nr 676),</w:t>
      </w:r>
    </w:p>
    <w:p w:rsidR="00CC1850" w:rsidRDefault="00CC1850" w:rsidP="00E02CBA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Rozporządzenie Ministra Środowiska z dnia 29 maja 2012 r. w sprawie poziomów</w:t>
      </w:r>
      <w:r w:rsidR="009D6EC1" w:rsidRPr="00160940">
        <w:rPr>
          <w:rFonts w:ascii="Times New Roman" w:hAnsi="Times New Roman" w:cs="Times New Roman"/>
          <w:sz w:val="24"/>
          <w:szCs w:val="24"/>
        </w:rPr>
        <w:t xml:space="preserve"> </w:t>
      </w:r>
      <w:r w:rsidRPr="00160940">
        <w:rPr>
          <w:rFonts w:ascii="Times New Roman" w:hAnsi="Times New Roman" w:cs="Times New Roman"/>
          <w:sz w:val="24"/>
          <w:szCs w:val="24"/>
        </w:rPr>
        <w:t>recyklingu, przygotowania do ponownego użycia i odzysku innymi metodami niektórych frakcji odpadów komunalnych (Dz. U. z 2012 r. Nr 645).</w:t>
      </w:r>
    </w:p>
    <w:p w:rsidR="00E02CBA" w:rsidRPr="00E02CBA" w:rsidRDefault="00E02CBA" w:rsidP="00E02CBA">
      <w:pPr>
        <w:pStyle w:val="Akapitzlist"/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A738A" w:rsidRPr="00160940" w:rsidRDefault="00BA738A" w:rsidP="00160940">
      <w:pPr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System gospodarowania odpadami komunalnymi na terenie gminy Tryńcza funkcjonuje w oparciu o następujące podstawy prawne</w:t>
      </w:r>
      <w:r w:rsidR="009D6EC1" w:rsidRPr="00160940">
        <w:rPr>
          <w:rFonts w:ascii="Times New Roman" w:hAnsi="Times New Roman" w:cs="Times New Roman"/>
          <w:sz w:val="24"/>
          <w:szCs w:val="24"/>
        </w:rPr>
        <w:t xml:space="preserve">, </w:t>
      </w:r>
      <w:r w:rsidR="00C2770E">
        <w:rPr>
          <w:rFonts w:ascii="Times New Roman" w:hAnsi="Times New Roman" w:cs="Times New Roman"/>
          <w:sz w:val="24"/>
          <w:szCs w:val="24"/>
        </w:rPr>
        <w:t>na które powoływano się podczas</w:t>
      </w:r>
      <w:r w:rsidR="009D6EC1" w:rsidRPr="00160940">
        <w:rPr>
          <w:rFonts w:ascii="Times New Roman" w:hAnsi="Times New Roman" w:cs="Times New Roman"/>
          <w:sz w:val="24"/>
          <w:szCs w:val="24"/>
        </w:rPr>
        <w:t xml:space="preserve"> niniejszego opracowania</w:t>
      </w:r>
      <w:r w:rsidRPr="00160940">
        <w:rPr>
          <w:rFonts w:ascii="Times New Roman" w:hAnsi="Times New Roman" w:cs="Times New Roman"/>
          <w:sz w:val="24"/>
          <w:szCs w:val="24"/>
        </w:rPr>
        <w:t>:</w:t>
      </w:r>
    </w:p>
    <w:p w:rsidR="00BA738A" w:rsidRPr="00160940" w:rsidRDefault="00BA738A" w:rsidP="00160940">
      <w:pPr>
        <w:pStyle w:val="Bezodstpw"/>
        <w:numPr>
          <w:ilvl w:val="0"/>
          <w:numId w:val="6"/>
        </w:numPr>
        <w:spacing w:line="276" w:lineRule="auto"/>
        <w:jc w:val="both"/>
        <w:rPr>
          <w:szCs w:val="24"/>
        </w:rPr>
      </w:pPr>
      <w:r w:rsidRPr="00160940">
        <w:rPr>
          <w:szCs w:val="24"/>
        </w:rPr>
        <w:t xml:space="preserve">Uchwała Nr XXV/196/2012 Rady Gminy Tryńcza z dnia 13 grudnia 2012 roku </w:t>
      </w:r>
      <w:r w:rsidR="008B307B">
        <w:rPr>
          <w:szCs w:val="24"/>
        </w:rPr>
        <w:br/>
      </w:r>
      <w:r w:rsidRPr="00160940">
        <w:rPr>
          <w:szCs w:val="24"/>
        </w:rPr>
        <w:t>w sprawie przyjęcia „Regulaminu utrzymania czystości i porządku na terenie Gminy Tryńcza”</w:t>
      </w:r>
      <w:r w:rsidR="00E60575" w:rsidRPr="00160940">
        <w:rPr>
          <w:szCs w:val="24"/>
        </w:rPr>
        <w:t>,</w:t>
      </w:r>
    </w:p>
    <w:p w:rsidR="00BA738A" w:rsidRDefault="00BA738A" w:rsidP="00160940">
      <w:pPr>
        <w:pStyle w:val="Bezodstpw"/>
        <w:numPr>
          <w:ilvl w:val="0"/>
          <w:numId w:val="6"/>
        </w:numPr>
        <w:spacing w:line="276" w:lineRule="auto"/>
        <w:jc w:val="both"/>
        <w:rPr>
          <w:szCs w:val="24"/>
        </w:rPr>
      </w:pPr>
      <w:r w:rsidRPr="00160940">
        <w:rPr>
          <w:szCs w:val="24"/>
        </w:rPr>
        <w:t xml:space="preserve">Uchwała </w:t>
      </w:r>
      <w:r w:rsidR="00D24F03" w:rsidRPr="00160940">
        <w:rPr>
          <w:szCs w:val="24"/>
        </w:rPr>
        <w:t xml:space="preserve">Nr XXV/198/2012 Rady Gminy Tryńcza z dnia 13 grudnia 2012 roku </w:t>
      </w:r>
      <w:r w:rsidR="008B307B">
        <w:rPr>
          <w:szCs w:val="24"/>
        </w:rPr>
        <w:br/>
      </w:r>
      <w:r w:rsidR="00D24F03" w:rsidRPr="00160940">
        <w:rPr>
          <w:szCs w:val="24"/>
        </w:rPr>
        <w:t>w sprawie określenia szczegółowego sposobu i zakresu świadczenia usług w zakresie odbierania odpadów komunalnych od właścicieli nieruchomości i zagospodarowania tych odpadów w zamian za uiszczona przez właściciela nieruchomości opłatę za gospodarowanie odpadami komunalnymi</w:t>
      </w:r>
      <w:r w:rsidR="00E60575" w:rsidRPr="00160940">
        <w:rPr>
          <w:szCs w:val="24"/>
        </w:rPr>
        <w:t>,</w:t>
      </w:r>
    </w:p>
    <w:p w:rsidR="00826D1C" w:rsidRPr="00160940" w:rsidRDefault="00826D1C" w:rsidP="00826D1C">
      <w:pPr>
        <w:pStyle w:val="Bezodstpw"/>
        <w:numPr>
          <w:ilvl w:val="0"/>
          <w:numId w:val="6"/>
        </w:numPr>
        <w:spacing w:line="276" w:lineRule="auto"/>
        <w:jc w:val="both"/>
        <w:rPr>
          <w:szCs w:val="24"/>
        </w:rPr>
      </w:pPr>
      <w:r w:rsidRPr="00160940">
        <w:rPr>
          <w:szCs w:val="24"/>
        </w:rPr>
        <w:t>Uchwała Nr XI/118/2015 Rady Gminy Tryńcza z dnia 25 listopada 2015 roku w sprawie terminu, częstotliwości i trybu uiszczania opłaty za gospodarowanie odpadami komunalnymi przez właścicieli nieruchomości na terenie Gminy Tryńcza,</w:t>
      </w:r>
    </w:p>
    <w:p w:rsidR="00826D1C" w:rsidRPr="00826D1C" w:rsidRDefault="00826D1C" w:rsidP="00826D1C">
      <w:pPr>
        <w:pStyle w:val="Bezodstpw"/>
        <w:numPr>
          <w:ilvl w:val="0"/>
          <w:numId w:val="6"/>
        </w:numPr>
        <w:spacing w:line="276" w:lineRule="auto"/>
        <w:jc w:val="both"/>
        <w:rPr>
          <w:szCs w:val="24"/>
        </w:rPr>
      </w:pPr>
      <w:r w:rsidRPr="00160940">
        <w:rPr>
          <w:szCs w:val="24"/>
        </w:rPr>
        <w:t>Uchwała Nr XI/119/2015 Rady Gminy Tryńcza z dnia 25 listopada 2015 roku zmieniająca uchwałę Nr XXV/200/2012 Rady Gminy Tryńcza z dnia 13 grudnia 2012 r. w sprawie określenia wzoru deklaracji o wysokości opłaty za gospodarowanie odpadami komunalnymi składanej przez właścicieli nieruchomości na terenie Gminy Tryńcza,</w:t>
      </w:r>
    </w:p>
    <w:p w:rsidR="00BA738A" w:rsidRDefault="00D24F03" w:rsidP="00160940">
      <w:pPr>
        <w:pStyle w:val="Bezodstpw"/>
        <w:numPr>
          <w:ilvl w:val="0"/>
          <w:numId w:val="6"/>
        </w:numPr>
        <w:spacing w:line="276" w:lineRule="auto"/>
        <w:jc w:val="both"/>
        <w:rPr>
          <w:szCs w:val="24"/>
        </w:rPr>
      </w:pPr>
      <w:r w:rsidRPr="00160940">
        <w:rPr>
          <w:szCs w:val="24"/>
        </w:rPr>
        <w:t xml:space="preserve">Uchwała Nr XII/131/2015 Rady Gminy Tryńcza z dnia 17 grudnia 2015 roku w sprawie wprowadzenia na terenie Gminy Tryńcza programu działań na rzecz rodzin wielodzietnych pod nazwą </w:t>
      </w:r>
      <w:r w:rsidR="004C19F6">
        <w:rPr>
          <w:szCs w:val="24"/>
        </w:rPr>
        <w:t>„Tryniecka Karta Dużej Rodziny”,</w:t>
      </w:r>
    </w:p>
    <w:p w:rsidR="004C19F6" w:rsidRDefault="004C19F6" w:rsidP="00160940">
      <w:pPr>
        <w:pStyle w:val="Bezodstpw"/>
        <w:numPr>
          <w:ilvl w:val="0"/>
          <w:numId w:val="6"/>
        </w:numPr>
        <w:spacing w:line="276" w:lineRule="auto"/>
        <w:jc w:val="both"/>
        <w:rPr>
          <w:szCs w:val="24"/>
        </w:rPr>
      </w:pPr>
      <w:r>
        <w:rPr>
          <w:szCs w:val="24"/>
        </w:rPr>
        <w:t>Uchwała Nr XXII/170/2012 Rady Gminy Tryńcza z dnia 16 października w sprawie zawarcia porozumienia międzygminnego</w:t>
      </w:r>
      <w:r w:rsidR="008B307B">
        <w:rPr>
          <w:szCs w:val="24"/>
        </w:rPr>
        <w:t xml:space="preserve"> dot. przekazania Gminie Leżajsk realizacji zadania własnego dotyczącego zaspokojenia potrzeb w zakresie przyjmowania, przetwarzania i unieszkodliwiania odpadów komunalnych.</w:t>
      </w:r>
    </w:p>
    <w:p w:rsidR="00414F03" w:rsidRPr="00695418" w:rsidRDefault="00414F03" w:rsidP="00695418">
      <w:pPr>
        <w:pStyle w:val="Bezodstpw"/>
        <w:spacing w:line="276" w:lineRule="auto"/>
        <w:jc w:val="both"/>
        <w:rPr>
          <w:i/>
          <w:szCs w:val="24"/>
        </w:rPr>
      </w:pPr>
      <w:r w:rsidRPr="00695418">
        <w:rPr>
          <w:i/>
          <w:szCs w:val="24"/>
        </w:rPr>
        <w:t>Inne:</w:t>
      </w:r>
    </w:p>
    <w:p w:rsidR="00414F03" w:rsidRPr="00695418" w:rsidRDefault="00414F03" w:rsidP="00695418">
      <w:pPr>
        <w:pStyle w:val="Akapitzlist"/>
        <w:numPr>
          <w:ilvl w:val="0"/>
          <w:numId w:val="22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95418">
        <w:rPr>
          <w:rFonts w:ascii="Times New Roman" w:hAnsi="Times New Roman" w:cs="Times New Roman"/>
          <w:sz w:val="24"/>
          <w:szCs w:val="24"/>
        </w:rPr>
        <w:t>Plan Gospodarki Odpadami dla Województwa Podkarpackiego (</w:t>
      </w:r>
      <w:r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>Uchwała N</w:t>
      </w:r>
      <w:r w:rsidR="00695418"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r </w:t>
      </w:r>
      <w:r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>XXXVII/702/13</w:t>
      </w:r>
      <w:r w:rsidR="00695418"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>S</w:t>
      </w:r>
      <w:r w:rsidR="00695418"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>ejmiku</w:t>
      </w:r>
      <w:r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</w:t>
      </w:r>
      <w:r w:rsidR="00695418"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>ojewództwa</w:t>
      </w:r>
      <w:r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</w:t>
      </w:r>
      <w:r w:rsidR="00695418"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odkarpackiego </w:t>
      </w:r>
      <w:r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 dnia 26 sierpnia 2013 r. </w:t>
      </w:r>
      <w:r w:rsidR="008B307B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sprawie zmiany Uchwały NR XXIV/409/12 Sejmiku Województwa Podkarpackiego z dnia 27 sierpnia 2012 r. w sprawie przyjęcia projektu </w:t>
      </w:r>
      <w:r w:rsidR="00695418"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Planu Gospodarki Odpadami dla Województwa Podkarpackiego i uchwalenia Planu Gospodarki Odpadami dla </w:t>
      </w:r>
      <w:r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 xml:space="preserve">Województwa Podkarpackiego </w:t>
      </w:r>
      <w:r w:rsidR="00695418"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>zmienionej U</w:t>
      </w:r>
      <w:r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>chwałą N</w:t>
      </w:r>
      <w:r w:rsidR="00695418"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>r</w:t>
      </w:r>
      <w:r w:rsidRPr="006954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XXVIII/540/12 z dnia 21 grudnia 2012 r. </w:t>
      </w:r>
    </w:p>
    <w:p w:rsidR="0068735A" w:rsidRPr="00160940" w:rsidRDefault="0068735A" w:rsidP="00165DE0">
      <w:pPr>
        <w:pStyle w:val="Nagwek1"/>
        <w:numPr>
          <w:ilvl w:val="0"/>
          <w:numId w:val="1"/>
        </w:numPr>
        <w:ind w:left="567" w:hanging="567"/>
        <w:rPr>
          <w:rFonts w:ascii="Times New Roman" w:hAnsi="Times New Roman" w:cs="Times New Roman"/>
        </w:rPr>
      </w:pPr>
      <w:bookmarkStart w:id="2" w:name="_Toc451432478"/>
      <w:r w:rsidRPr="00160940">
        <w:rPr>
          <w:rFonts w:ascii="Times New Roman" w:hAnsi="Times New Roman" w:cs="Times New Roman"/>
        </w:rPr>
        <w:t>System gospodarowania odpadami komunalnymi w 2015 roku</w:t>
      </w:r>
      <w:bookmarkEnd w:id="2"/>
    </w:p>
    <w:p w:rsidR="00695418" w:rsidRDefault="00695418" w:rsidP="00695418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022495" w:rsidRPr="00160940" w:rsidRDefault="00F8441C" w:rsidP="00022495">
      <w:pPr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Od 01.07.2013 r. uruchomiony został nowy system gospodarowania odpadami komunalnymi. Od tego czasu podmiotem odpowiedzialnym za organizację i funkcjonowanie nowego systemu jest Gmina Tryńcza. Gmina w zamian za uiszczona przez mieszkańców opłatę gospodaruje odpadami komunalnymi. Wywiązując się z ustawowego obowiązku Gmina zorganizowała prz</w:t>
      </w:r>
      <w:r w:rsidR="00695418">
        <w:rPr>
          <w:rFonts w:ascii="Times New Roman" w:hAnsi="Times New Roman" w:cs="Times New Roman"/>
          <w:sz w:val="24"/>
          <w:szCs w:val="24"/>
        </w:rPr>
        <w:t xml:space="preserve">etarg nieograniczony na odbiór </w:t>
      </w:r>
      <w:r w:rsidRPr="00160940">
        <w:rPr>
          <w:rFonts w:ascii="Times New Roman" w:hAnsi="Times New Roman" w:cs="Times New Roman"/>
          <w:sz w:val="24"/>
          <w:szCs w:val="24"/>
        </w:rPr>
        <w:t>odpadów komunalnych od właścic</w:t>
      </w:r>
      <w:r w:rsidR="00695418">
        <w:rPr>
          <w:rFonts w:ascii="Times New Roman" w:hAnsi="Times New Roman" w:cs="Times New Roman"/>
          <w:sz w:val="24"/>
          <w:szCs w:val="24"/>
        </w:rPr>
        <w:t>ieli nieruchomości zamieszkałych</w:t>
      </w:r>
      <w:r w:rsidR="007C286C">
        <w:rPr>
          <w:rFonts w:ascii="Times New Roman" w:hAnsi="Times New Roman" w:cs="Times New Roman"/>
          <w:sz w:val="24"/>
          <w:szCs w:val="24"/>
        </w:rPr>
        <w:t>.</w:t>
      </w:r>
      <w:r w:rsidR="00471E6C" w:rsidRPr="00160940">
        <w:rPr>
          <w:rFonts w:ascii="Times New Roman" w:hAnsi="Times New Roman" w:cs="Times New Roman"/>
          <w:sz w:val="24"/>
          <w:szCs w:val="24"/>
        </w:rPr>
        <w:t xml:space="preserve">  Miejsca wykazane jako prowadzące działalność gospodarczą zobowiązane </w:t>
      </w:r>
      <w:r w:rsidR="007C286C" w:rsidRPr="00160940">
        <w:rPr>
          <w:rFonts w:ascii="Times New Roman" w:hAnsi="Times New Roman" w:cs="Times New Roman"/>
          <w:sz w:val="24"/>
          <w:szCs w:val="24"/>
        </w:rPr>
        <w:t>są</w:t>
      </w:r>
      <w:r w:rsidR="00471E6C" w:rsidRPr="00160940">
        <w:rPr>
          <w:rFonts w:ascii="Times New Roman" w:hAnsi="Times New Roman" w:cs="Times New Roman"/>
          <w:sz w:val="24"/>
          <w:szCs w:val="24"/>
        </w:rPr>
        <w:t xml:space="preserve"> do posiadania umowy na odbiór odpadów z firmą wpisaną do rejestru działalności regulowanej, prowadzonego przez Wójta Gminy Tryńcza.</w:t>
      </w:r>
    </w:p>
    <w:p w:rsidR="00CC1850" w:rsidRDefault="00292372" w:rsidP="00160940">
      <w:pPr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 xml:space="preserve">Zasady funkcjonowania gminnego systemu gospodarki odpadami komunalnymi określają </w:t>
      </w:r>
      <w:r w:rsidR="0077551E" w:rsidRPr="00160940">
        <w:rPr>
          <w:rFonts w:ascii="Times New Roman" w:hAnsi="Times New Roman" w:cs="Times New Roman"/>
          <w:sz w:val="24"/>
          <w:szCs w:val="24"/>
        </w:rPr>
        <w:t>szcz</w:t>
      </w:r>
      <w:r w:rsidRPr="00160940">
        <w:rPr>
          <w:rFonts w:ascii="Times New Roman" w:hAnsi="Times New Roman" w:cs="Times New Roman"/>
          <w:sz w:val="24"/>
          <w:szCs w:val="24"/>
        </w:rPr>
        <w:t>egółowo akty prawa miejscowego</w:t>
      </w:r>
      <w:r w:rsidR="0077551E" w:rsidRPr="00160940">
        <w:rPr>
          <w:rFonts w:ascii="Times New Roman" w:hAnsi="Times New Roman" w:cs="Times New Roman"/>
          <w:sz w:val="24"/>
          <w:szCs w:val="24"/>
        </w:rPr>
        <w:t xml:space="preserve"> wymienione w rozdziale II niniejszego opracowania</w:t>
      </w:r>
      <w:r w:rsidR="00265D55" w:rsidRPr="00160940">
        <w:rPr>
          <w:rFonts w:ascii="Times New Roman" w:hAnsi="Times New Roman" w:cs="Times New Roman"/>
          <w:sz w:val="24"/>
          <w:szCs w:val="24"/>
        </w:rPr>
        <w:t xml:space="preserve"> oraz założenia zapisane w Planie Gospodarki Odpadami Województwa Podkarpackiego</w:t>
      </w:r>
      <w:r w:rsidR="0077551E" w:rsidRPr="00160940">
        <w:rPr>
          <w:rFonts w:ascii="Times New Roman" w:hAnsi="Times New Roman" w:cs="Times New Roman"/>
          <w:sz w:val="24"/>
          <w:szCs w:val="24"/>
        </w:rPr>
        <w:t>.</w:t>
      </w:r>
    </w:p>
    <w:p w:rsidR="00C2770E" w:rsidRPr="008B307B" w:rsidRDefault="00C2770E" w:rsidP="00022495">
      <w:pPr>
        <w:pStyle w:val="Default"/>
        <w:spacing w:line="276" w:lineRule="auto"/>
        <w:ind w:firstLine="708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Plan Gospodarki Odpadami Województwa Podkarpackiego na lata 2012-2017 wyznaczył następujące </w:t>
      </w:r>
      <w:r w:rsidR="005C67A9" w:rsidRPr="008B307B">
        <w:rPr>
          <w:rFonts w:ascii="Times New Roman" w:hAnsi="Times New Roman" w:cs="Times New Roman"/>
          <w:color w:val="auto"/>
          <w:sz w:val="23"/>
          <w:szCs w:val="23"/>
        </w:rPr>
        <w:t>go</w:t>
      </w: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, o które musi być oparty system gospodarowania odpadami na terenie gminy Tryńcza: </w:t>
      </w:r>
    </w:p>
    <w:p w:rsidR="00C2770E" w:rsidRPr="008B307B" w:rsidRDefault="00C2770E" w:rsidP="00766F13">
      <w:pPr>
        <w:pStyle w:val="Default"/>
        <w:numPr>
          <w:ilvl w:val="0"/>
          <w:numId w:val="16"/>
        </w:numPr>
        <w:spacing w:after="46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>Wojewódzki system gospodarowania odpadami podzielony został n</w:t>
      </w:r>
      <w:r w:rsidR="005A035E" w:rsidRPr="008B307B">
        <w:rPr>
          <w:rFonts w:ascii="Times New Roman" w:hAnsi="Times New Roman" w:cs="Times New Roman"/>
          <w:color w:val="auto"/>
          <w:sz w:val="23"/>
          <w:szCs w:val="23"/>
        </w:rPr>
        <w:t>a regiony gospodarki odpadami (</w:t>
      </w:r>
      <w:r w:rsidRPr="008B307B">
        <w:rPr>
          <w:rFonts w:ascii="Times New Roman" w:hAnsi="Times New Roman" w:cs="Times New Roman"/>
          <w:color w:val="auto"/>
          <w:sz w:val="23"/>
          <w:szCs w:val="23"/>
        </w:rPr>
        <w:t>gmina Tryńcza z</w:t>
      </w:r>
      <w:r w:rsidR="005A035E" w:rsidRPr="008B307B">
        <w:rPr>
          <w:rFonts w:ascii="Times New Roman" w:hAnsi="Times New Roman" w:cs="Times New Roman"/>
          <w:color w:val="auto"/>
          <w:sz w:val="23"/>
          <w:szCs w:val="23"/>
        </w:rPr>
        <w:t>najduje się w obrębie północnym</w:t>
      </w: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), w ramach których zostały utworzone instalacje zagospodarowania odpadów z danego regionu. Odpady komunalne zmieszane, odpady z pielęgnacji terenów zielonych oraz pozostałości z sortowania odpadów komunalnych przeznaczone do składowania zagospodarowane są tylko </w:t>
      </w:r>
      <w:r w:rsidR="008B307B" w:rsidRPr="008B307B">
        <w:rPr>
          <w:rFonts w:ascii="Times New Roman" w:hAnsi="Times New Roman" w:cs="Times New Roman"/>
          <w:color w:val="auto"/>
          <w:sz w:val="23"/>
          <w:szCs w:val="23"/>
        </w:rPr>
        <w:br/>
      </w: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i wyłącznie w ramach danego regionu. </w:t>
      </w:r>
    </w:p>
    <w:p w:rsidR="00C2770E" w:rsidRPr="008B307B" w:rsidRDefault="00C2770E" w:rsidP="00766F13">
      <w:pPr>
        <w:pStyle w:val="Default"/>
        <w:numPr>
          <w:ilvl w:val="0"/>
          <w:numId w:val="16"/>
        </w:numPr>
        <w:spacing w:after="46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W ramach poszczególnych regionów wyznaczono tereny objęte projektami finansowymi </w:t>
      </w:r>
      <w:r w:rsidR="008B307B" w:rsidRPr="008B307B">
        <w:rPr>
          <w:rFonts w:ascii="Times New Roman" w:hAnsi="Times New Roman" w:cs="Times New Roman"/>
          <w:color w:val="auto"/>
          <w:sz w:val="23"/>
          <w:szCs w:val="23"/>
        </w:rPr>
        <w:br/>
      </w: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w ramach Programu Operacyjnego Infrastruktura i Środowiska. Odpady z gmin objętych projektami muszą trafiać do wskazanych instalacji regionalnych przez wyznaczony okres trwałości projektu. </w:t>
      </w:r>
    </w:p>
    <w:p w:rsidR="008B307B" w:rsidRPr="008B307B" w:rsidRDefault="00C2770E" w:rsidP="00766F13">
      <w:pPr>
        <w:pStyle w:val="Default"/>
        <w:numPr>
          <w:ilvl w:val="0"/>
          <w:numId w:val="16"/>
        </w:numPr>
        <w:spacing w:after="46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Wspieranie wdrażania efektywnych ekonomicznie i ekologicznie technologii odzysku </w:t>
      </w:r>
    </w:p>
    <w:p w:rsidR="00C2770E" w:rsidRPr="008B307B" w:rsidRDefault="00C2770E" w:rsidP="008B307B">
      <w:pPr>
        <w:pStyle w:val="Default"/>
        <w:spacing w:after="46" w:line="276" w:lineRule="auto"/>
        <w:ind w:left="720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i unieszkodliwiania odpadów, w tym technologii pozwalających na odzyskiwanie energii zawartej w odpadach w procesach termicznego i biochemicznego ich przekształcania. </w:t>
      </w:r>
    </w:p>
    <w:p w:rsidR="00C2770E" w:rsidRPr="008B307B" w:rsidRDefault="00C2770E" w:rsidP="00766F13">
      <w:pPr>
        <w:pStyle w:val="Default"/>
        <w:numPr>
          <w:ilvl w:val="0"/>
          <w:numId w:val="16"/>
        </w:numPr>
        <w:spacing w:after="46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Powstające w gospodarstwach domowych odpady ulegające biodegradacji powinny być </w:t>
      </w:r>
      <w:r w:rsidR="008B307B" w:rsidRPr="008B307B">
        <w:rPr>
          <w:rFonts w:ascii="Times New Roman" w:hAnsi="Times New Roman" w:cs="Times New Roman"/>
          <w:color w:val="auto"/>
          <w:sz w:val="23"/>
          <w:szCs w:val="23"/>
        </w:rPr>
        <w:br/>
      </w: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w pierwszej kolejności wykorzystywane przez mieszkańców we własnym zakresie np. poprzez kompostowanie w przydomowych kompostownikach w zabudowie jednorodzinnej i terenach wiejskich. Kompostowanie w przydomowych kompostownikach może być elementem ograniczania ilości powstających odpadów biodegradowalnych i uwzględniane przy wyliczaniu wypełnienia limitu ograniczenia ilości odpadów biodegradowalnych kierowanych do składowania. </w:t>
      </w:r>
    </w:p>
    <w:p w:rsidR="00C2770E" w:rsidRPr="008B307B" w:rsidRDefault="00C2770E" w:rsidP="00766F13">
      <w:pPr>
        <w:pStyle w:val="Default"/>
        <w:numPr>
          <w:ilvl w:val="0"/>
          <w:numId w:val="16"/>
        </w:numPr>
        <w:spacing w:after="46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Sposób zbierania odpadów musi być odpowiedni dla przyjętych w instalacjach zagospodarowania odpadów technologii przekształcania odpadów, do których odpady będą kierowane. </w:t>
      </w:r>
    </w:p>
    <w:p w:rsidR="00C2770E" w:rsidRPr="008B307B" w:rsidRDefault="00C2770E" w:rsidP="00766F13">
      <w:pPr>
        <w:pStyle w:val="Default"/>
        <w:numPr>
          <w:ilvl w:val="0"/>
          <w:numId w:val="16"/>
        </w:numPr>
        <w:spacing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lastRenderedPageBreak/>
        <w:t xml:space="preserve">Ograniczenie składowania odpadów ulegających biodegradacji poprzez promowanie kompostowania przydomowego oraz budowę linii technologicznych do przetwarzaniach tych odpadów, takich jak: </w:t>
      </w:r>
    </w:p>
    <w:p w:rsidR="00C2770E" w:rsidRPr="008B307B" w:rsidRDefault="00475AD3" w:rsidP="00766F13">
      <w:pPr>
        <w:pStyle w:val="Default"/>
        <w:spacing w:line="276" w:lineRule="auto"/>
        <w:ind w:left="720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>–</w:t>
      </w:r>
      <w:r w:rsidR="00C2770E"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 kompostowni odpadów z selektywnej zbiórki, </w:t>
      </w:r>
    </w:p>
    <w:p w:rsidR="00C2770E" w:rsidRPr="008B307B" w:rsidRDefault="00475AD3" w:rsidP="00766F13">
      <w:pPr>
        <w:pStyle w:val="Akapitzlist"/>
        <w:spacing w:after="0" w:line="276" w:lineRule="auto"/>
        <w:jc w:val="both"/>
        <w:rPr>
          <w:rFonts w:ascii="Times New Roman" w:hAnsi="Times New Roman" w:cs="Times New Roman"/>
        </w:rPr>
      </w:pPr>
      <w:r w:rsidRPr="008B307B">
        <w:rPr>
          <w:rFonts w:ascii="Times New Roman" w:hAnsi="Times New Roman" w:cs="Times New Roman"/>
          <w:sz w:val="23"/>
          <w:szCs w:val="23"/>
        </w:rPr>
        <w:t>–</w:t>
      </w:r>
      <w:r w:rsidR="00C2770E" w:rsidRPr="008B307B">
        <w:rPr>
          <w:rFonts w:ascii="Times New Roman" w:hAnsi="Times New Roman" w:cs="Times New Roman"/>
        </w:rPr>
        <w:t xml:space="preserve"> instalacji fermentacji odpadów ulegających biodegradacji, </w:t>
      </w:r>
    </w:p>
    <w:p w:rsidR="00C2770E" w:rsidRPr="008B307B" w:rsidRDefault="00475AD3" w:rsidP="00766F13">
      <w:pPr>
        <w:pStyle w:val="Default"/>
        <w:spacing w:line="276" w:lineRule="auto"/>
        <w:ind w:left="720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>–</w:t>
      </w:r>
      <w:r w:rsidR="00C2770E"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 instalacji mechaniczno-biologicznego przetwarzania zmieszanych odpadów komunalnych, </w:t>
      </w:r>
    </w:p>
    <w:p w:rsidR="00C2770E" w:rsidRPr="008B307B" w:rsidRDefault="00475AD3" w:rsidP="00766F13">
      <w:pPr>
        <w:pStyle w:val="Default"/>
        <w:spacing w:line="276" w:lineRule="auto"/>
        <w:ind w:left="720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>–</w:t>
      </w:r>
      <w:r w:rsidR="00C2770E"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 zakładów termicznego przekształcania zmieszanych odpadów komunalnych. </w:t>
      </w:r>
    </w:p>
    <w:p w:rsidR="00C2770E" w:rsidRPr="008B307B" w:rsidRDefault="00C2770E" w:rsidP="00766F13">
      <w:pPr>
        <w:pStyle w:val="Default"/>
        <w:numPr>
          <w:ilvl w:val="0"/>
          <w:numId w:val="16"/>
        </w:numPr>
        <w:spacing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Stosowanie technologii spełniających kryteria BAT . </w:t>
      </w:r>
    </w:p>
    <w:p w:rsidR="00C2770E" w:rsidRPr="008B307B" w:rsidRDefault="00C2770E" w:rsidP="00766F13">
      <w:pPr>
        <w:pStyle w:val="Default"/>
        <w:numPr>
          <w:ilvl w:val="0"/>
          <w:numId w:val="16"/>
        </w:numPr>
        <w:spacing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Monitorowanie wskazanych w WPGO wskaźników wytwarzania odpadów oraz wspieranie działań związanych z badaniem odpadów. </w:t>
      </w:r>
    </w:p>
    <w:p w:rsidR="00C2770E" w:rsidRPr="008B307B" w:rsidRDefault="00C2770E" w:rsidP="00C2770E">
      <w:pPr>
        <w:pStyle w:val="Default"/>
        <w:spacing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</w:p>
    <w:p w:rsidR="00C2770E" w:rsidRPr="008B307B" w:rsidRDefault="00C2770E" w:rsidP="00C2770E">
      <w:pPr>
        <w:pStyle w:val="Default"/>
        <w:spacing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>Działania w zakresie selektywnego zbierania odpadów na terenie woje</w:t>
      </w:r>
      <w:r w:rsidR="00022495" w:rsidRPr="008B307B">
        <w:rPr>
          <w:rFonts w:ascii="Times New Roman" w:hAnsi="Times New Roman" w:cs="Times New Roman"/>
          <w:color w:val="auto"/>
          <w:sz w:val="23"/>
          <w:szCs w:val="23"/>
        </w:rPr>
        <w:t>wództwa podkarpackiego obejmują</w:t>
      </w: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: </w:t>
      </w:r>
    </w:p>
    <w:p w:rsidR="00C2770E" w:rsidRPr="008B307B" w:rsidRDefault="00C2770E" w:rsidP="00766F13">
      <w:pPr>
        <w:pStyle w:val="Default"/>
        <w:numPr>
          <w:ilvl w:val="0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Prowadzenie selektywnego zbierania i odbierania co najmniej następujących frakcji odpadów komunalnych : </w:t>
      </w:r>
    </w:p>
    <w:p w:rsidR="00C2770E" w:rsidRPr="008B307B" w:rsidRDefault="00C2770E" w:rsidP="00766F13">
      <w:pPr>
        <w:pStyle w:val="Default"/>
        <w:numPr>
          <w:ilvl w:val="1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odpady zielone z pielęgnacji ogrodów i parków, </w:t>
      </w:r>
    </w:p>
    <w:p w:rsidR="00C2770E" w:rsidRPr="008B307B" w:rsidRDefault="00C2770E" w:rsidP="00766F13">
      <w:pPr>
        <w:pStyle w:val="Default"/>
        <w:numPr>
          <w:ilvl w:val="1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>papier i tektura (w tym opako</w:t>
      </w:r>
      <w:r w:rsidR="00475AD3" w:rsidRPr="008B307B">
        <w:rPr>
          <w:rFonts w:ascii="Times New Roman" w:hAnsi="Times New Roman" w:cs="Times New Roman"/>
          <w:color w:val="auto"/>
          <w:sz w:val="23"/>
          <w:szCs w:val="23"/>
        </w:rPr>
        <w:t>wania, gazety, czasopisma, itd.</w:t>
      </w: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), </w:t>
      </w:r>
    </w:p>
    <w:p w:rsidR="00C2770E" w:rsidRPr="008B307B" w:rsidRDefault="00C2770E" w:rsidP="00766F13">
      <w:pPr>
        <w:pStyle w:val="Default"/>
        <w:numPr>
          <w:ilvl w:val="1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>odpady opakowaniowe ze szkła</w:t>
      </w:r>
      <w:r w:rsidR="00475AD3" w:rsidRPr="008B307B">
        <w:rPr>
          <w:rFonts w:ascii="Times New Roman" w:hAnsi="Times New Roman" w:cs="Times New Roman"/>
          <w:color w:val="auto"/>
          <w:sz w:val="23"/>
          <w:szCs w:val="23"/>
        </w:rPr>
        <w:t>,</w:t>
      </w: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 </w:t>
      </w:r>
    </w:p>
    <w:p w:rsidR="00C2770E" w:rsidRPr="008B307B" w:rsidRDefault="00C2770E" w:rsidP="00766F13">
      <w:pPr>
        <w:pStyle w:val="Default"/>
        <w:numPr>
          <w:ilvl w:val="1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opakowania wielomateriałowe, </w:t>
      </w:r>
    </w:p>
    <w:p w:rsidR="00C2770E" w:rsidRPr="008B307B" w:rsidRDefault="00C2770E" w:rsidP="00766F13">
      <w:pPr>
        <w:pStyle w:val="Default"/>
        <w:numPr>
          <w:ilvl w:val="1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tworzywa sztuczne i metale, </w:t>
      </w:r>
    </w:p>
    <w:p w:rsidR="00C2770E" w:rsidRPr="008B307B" w:rsidRDefault="00C2770E" w:rsidP="00766F13">
      <w:pPr>
        <w:pStyle w:val="Default"/>
        <w:numPr>
          <w:ilvl w:val="1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zużyte baterie i akumulatory, </w:t>
      </w:r>
    </w:p>
    <w:p w:rsidR="00C2770E" w:rsidRPr="008B307B" w:rsidRDefault="00C2770E" w:rsidP="00766F13">
      <w:pPr>
        <w:pStyle w:val="Default"/>
        <w:numPr>
          <w:ilvl w:val="1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zużyty sprzęt elektryczny i elektroniczny, </w:t>
      </w:r>
    </w:p>
    <w:p w:rsidR="00C2770E" w:rsidRPr="008B307B" w:rsidRDefault="00C2770E" w:rsidP="00766F13">
      <w:pPr>
        <w:pStyle w:val="Default"/>
        <w:numPr>
          <w:ilvl w:val="1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przeterminowane leki, </w:t>
      </w:r>
    </w:p>
    <w:p w:rsidR="00C2770E" w:rsidRPr="008B307B" w:rsidRDefault="00C2770E" w:rsidP="00766F13">
      <w:pPr>
        <w:pStyle w:val="Default"/>
        <w:numPr>
          <w:ilvl w:val="1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chemikalia (farby, rozpuszczalniki, oleje odpadowe, itd.), </w:t>
      </w:r>
    </w:p>
    <w:p w:rsidR="00C2770E" w:rsidRPr="008B307B" w:rsidRDefault="00C2770E" w:rsidP="00766F13">
      <w:pPr>
        <w:pStyle w:val="Default"/>
        <w:numPr>
          <w:ilvl w:val="1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meble i inne odpady wielkogabarytowe, </w:t>
      </w:r>
    </w:p>
    <w:p w:rsidR="00C2770E" w:rsidRPr="008B307B" w:rsidRDefault="00C2770E" w:rsidP="00766F13">
      <w:pPr>
        <w:pStyle w:val="Default"/>
        <w:numPr>
          <w:ilvl w:val="1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odpady budowlane – remontowe, </w:t>
      </w:r>
    </w:p>
    <w:p w:rsidR="00C2770E" w:rsidRPr="008B307B" w:rsidRDefault="00C2770E" w:rsidP="00766F13">
      <w:pPr>
        <w:pStyle w:val="Default"/>
        <w:numPr>
          <w:ilvl w:val="1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zużyte opony. </w:t>
      </w:r>
    </w:p>
    <w:p w:rsidR="00C2770E" w:rsidRPr="008B307B" w:rsidRDefault="00C2770E" w:rsidP="00766F13">
      <w:pPr>
        <w:pStyle w:val="Default"/>
        <w:numPr>
          <w:ilvl w:val="0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Pozostałe frakcje odpadów komunalnych mogą być zbierane łącznie jako zmieszane odpady komunalne. </w:t>
      </w:r>
    </w:p>
    <w:p w:rsidR="00C2770E" w:rsidRPr="008B307B" w:rsidRDefault="00C2770E" w:rsidP="00766F13">
      <w:pPr>
        <w:pStyle w:val="Default"/>
        <w:numPr>
          <w:ilvl w:val="0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Odpady zebrane selektywnie należy gromadzić i transportować w sposób zapobiegający ich zmieszaniu. </w:t>
      </w:r>
    </w:p>
    <w:p w:rsidR="00C2770E" w:rsidRPr="008B307B" w:rsidRDefault="00C2770E" w:rsidP="00766F13">
      <w:pPr>
        <w:pStyle w:val="Default"/>
        <w:numPr>
          <w:ilvl w:val="0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Powstające w gospodarstwie domowym odpady ulegające biodegradacji mogą być wykorzystywane przez mieszkańców we własnym zakresie np. poprzez kompostowanie </w:t>
      </w:r>
      <w:r w:rsidR="008B307B">
        <w:rPr>
          <w:rFonts w:ascii="Times New Roman" w:hAnsi="Times New Roman" w:cs="Times New Roman"/>
          <w:color w:val="auto"/>
          <w:sz w:val="23"/>
          <w:szCs w:val="23"/>
        </w:rPr>
        <w:br/>
      </w: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w przydomowych kompostownikach w zabudowie jednorodzinnej i terenach wiejskich. </w:t>
      </w:r>
    </w:p>
    <w:p w:rsidR="00C2770E" w:rsidRPr="008B307B" w:rsidRDefault="00C2770E" w:rsidP="00766F13">
      <w:pPr>
        <w:pStyle w:val="Default"/>
        <w:numPr>
          <w:ilvl w:val="0"/>
          <w:numId w:val="18"/>
        </w:numPr>
        <w:spacing w:after="44"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Organizacja w gminach Punktów Selektywnego Zbierania Odpadów. </w:t>
      </w:r>
    </w:p>
    <w:p w:rsidR="00C2770E" w:rsidRPr="008B307B" w:rsidRDefault="00C2770E" w:rsidP="00766F13">
      <w:pPr>
        <w:pStyle w:val="Default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Organizacja nowych i rozwój istniejących systemów zbierania odpadów niebezpiecznych występujących w strumieniu odpadów komunalnych, np. w oparciu o: </w:t>
      </w:r>
    </w:p>
    <w:p w:rsidR="00C2770E" w:rsidRPr="008B307B" w:rsidRDefault="00C2770E" w:rsidP="00766F13">
      <w:pPr>
        <w:pStyle w:val="Default"/>
        <w:spacing w:line="276" w:lineRule="auto"/>
        <w:ind w:left="720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– sieci zbierania poszczególnych rodzajów odpadów niebezpiecznych, </w:t>
      </w:r>
    </w:p>
    <w:p w:rsidR="00C2770E" w:rsidRPr="008B307B" w:rsidRDefault="00475AD3" w:rsidP="00766F13">
      <w:pPr>
        <w:pStyle w:val="Default"/>
        <w:spacing w:line="276" w:lineRule="auto"/>
        <w:ind w:left="720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>–</w:t>
      </w:r>
      <w:r w:rsidR="00C2770E"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 placówki handlowe, apteki, zakłady serwisowe oraz punkty zbierania poszczególnych rod</w:t>
      </w:r>
      <w:r w:rsidRPr="008B307B">
        <w:rPr>
          <w:rFonts w:ascii="Times New Roman" w:hAnsi="Times New Roman" w:cs="Times New Roman"/>
          <w:color w:val="auto"/>
          <w:sz w:val="23"/>
          <w:szCs w:val="23"/>
        </w:rPr>
        <w:t>zajów odpadów niebezpiecznych (</w:t>
      </w:r>
      <w:r w:rsidR="00C2770E"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np. przeterminowane lekarstwa, oleje odpadowe, baterie, akumulatory), </w:t>
      </w:r>
    </w:p>
    <w:p w:rsidR="00C2770E" w:rsidRPr="008B307B" w:rsidRDefault="00475AD3" w:rsidP="00766F13">
      <w:pPr>
        <w:pStyle w:val="Default"/>
        <w:spacing w:line="276" w:lineRule="auto"/>
        <w:ind w:left="720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t>–</w:t>
      </w:r>
      <w:r w:rsidR="00C2770E"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 stacjonarne lub mobilne punkty zbierania odpadów niebezpiecznych, </w:t>
      </w:r>
    </w:p>
    <w:p w:rsidR="00C2770E" w:rsidRPr="008B307B" w:rsidRDefault="00475AD3" w:rsidP="00766F13">
      <w:pPr>
        <w:pStyle w:val="Default"/>
        <w:spacing w:line="276" w:lineRule="auto"/>
        <w:ind w:left="720"/>
        <w:jc w:val="both"/>
        <w:rPr>
          <w:rFonts w:ascii="Times New Roman" w:hAnsi="Times New Roman" w:cs="Times New Roman"/>
          <w:color w:val="auto"/>
          <w:sz w:val="23"/>
          <w:szCs w:val="23"/>
        </w:rPr>
      </w:pPr>
      <w:r w:rsidRPr="008B307B">
        <w:rPr>
          <w:rFonts w:ascii="Times New Roman" w:hAnsi="Times New Roman" w:cs="Times New Roman"/>
          <w:color w:val="auto"/>
          <w:sz w:val="23"/>
          <w:szCs w:val="23"/>
        </w:rPr>
        <w:lastRenderedPageBreak/>
        <w:t>–</w:t>
      </w:r>
      <w:r w:rsidR="00C2770E" w:rsidRPr="008B307B">
        <w:rPr>
          <w:rFonts w:ascii="Times New Roman" w:hAnsi="Times New Roman" w:cs="Times New Roman"/>
          <w:color w:val="auto"/>
          <w:sz w:val="23"/>
          <w:szCs w:val="23"/>
        </w:rPr>
        <w:t xml:space="preserve"> regularnie odbieranie odpadów niebezpiecznych od mieszkańców prowadzących ich selektywne zbieranie przez podmioty prowadzące działalność w zakresie odbierania odpadów komunalnych od właścicieli nieruchomości. </w:t>
      </w:r>
    </w:p>
    <w:p w:rsidR="00475AD3" w:rsidRDefault="00475AD3" w:rsidP="00160940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CC1850" w:rsidRPr="00160940" w:rsidRDefault="00CC1850" w:rsidP="004110A9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i/>
          <w:iCs/>
          <w:sz w:val="24"/>
          <w:szCs w:val="24"/>
        </w:rPr>
        <w:t xml:space="preserve">Odpady komunalne </w:t>
      </w:r>
      <w:r w:rsidRPr="00160940">
        <w:rPr>
          <w:rFonts w:ascii="Times New Roman" w:hAnsi="Times New Roman" w:cs="Times New Roman"/>
          <w:sz w:val="24"/>
          <w:szCs w:val="24"/>
        </w:rPr>
        <w:t>to odpady powstające w gospodarstwach domowych z wyłączeniem pojazdów wycofanych z eksploatacji, a także odpady niezawierające odpadów niebezpiecznych pochodzące od innych wytwórców odpadów, które ze względu na swój charakter lub skład są podobne do odpadów powstających w gospodarstwach domowych.</w:t>
      </w:r>
    </w:p>
    <w:p w:rsidR="00E02CBA" w:rsidRDefault="00E02CBA" w:rsidP="004110A9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A4387" w:rsidRDefault="00CC1850" w:rsidP="004110A9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 xml:space="preserve">Przez </w:t>
      </w:r>
      <w:r w:rsidRPr="00160940">
        <w:rPr>
          <w:rFonts w:ascii="Times New Roman" w:hAnsi="Times New Roman" w:cs="Times New Roman"/>
          <w:i/>
          <w:iCs/>
          <w:sz w:val="24"/>
          <w:szCs w:val="24"/>
        </w:rPr>
        <w:t xml:space="preserve">gospodarowanie odpadami </w:t>
      </w:r>
      <w:r w:rsidRPr="00160940">
        <w:rPr>
          <w:rFonts w:ascii="Times New Roman" w:hAnsi="Times New Roman" w:cs="Times New Roman"/>
          <w:sz w:val="24"/>
          <w:szCs w:val="24"/>
        </w:rPr>
        <w:t xml:space="preserve">rozumie się zbieranie, transport, przetwarzanie odpadów, łącznie z nadzorem nad tego rodzaju działaniami, jak również późniejsze postępowanie z miejscami unieszkodliwiania odpadów oraz działania wykonywane </w:t>
      </w:r>
      <w:r w:rsidR="008B307B">
        <w:rPr>
          <w:rFonts w:ascii="Times New Roman" w:hAnsi="Times New Roman" w:cs="Times New Roman"/>
          <w:sz w:val="24"/>
          <w:szCs w:val="24"/>
        </w:rPr>
        <w:br/>
      </w:r>
      <w:r w:rsidRPr="00160940">
        <w:rPr>
          <w:rFonts w:ascii="Times New Roman" w:hAnsi="Times New Roman" w:cs="Times New Roman"/>
          <w:sz w:val="24"/>
          <w:szCs w:val="24"/>
        </w:rPr>
        <w:t>w charakterze sprzedawcy odpadów lub pośrednika w obrocie odpadami.</w:t>
      </w:r>
    </w:p>
    <w:p w:rsidR="004110A9" w:rsidRPr="00160940" w:rsidRDefault="004110A9" w:rsidP="004110A9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1773F6" w:rsidRDefault="005C67A9" w:rsidP="00160940">
      <w:pPr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Zgodnie z założeniami WPGO </w:t>
      </w:r>
      <w:r>
        <w:rPr>
          <w:szCs w:val="24"/>
        </w:rPr>
        <w:t>s</w:t>
      </w:r>
      <w:r w:rsidR="001773F6" w:rsidRPr="00160940">
        <w:rPr>
          <w:rFonts w:ascii="Times New Roman" w:hAnsi="Times New Roman" w:cs="Times New Roman"/>
          <w:sz w:val="24"/>
          <w:szCs w:val="24"/>
        </w:rPr>
        <w:t xml:space="preserve">elektywnemu zbieraniu podlegają następujące frakcje odpadów komunalnych: papier, metale, tworzywa sztuczne, szkło, opakowania wielomateriałowe, tekstylia, odpady ulegające biodegradacji w tym odpady opakowaniowe ulegające biodegradacji, odpady zielone, przeterminowane leki i chemikalia, zużyte baterie </w:t>
      </w:r>
      <w:r w:rsidR="008B307B">
        <w:rPr>
          <w:rFonts w:ascii="Times New Roman" w:hAnsi="Times New Roman" w:cs="Times New Roman"/>
          <w:sz w:val="24"/>
          <w:szCs w:val="24"/>
        </w:rPr>
        <w:br/>
      </w:r>
      <w:r w:rsidR="001773F6" w:rsidRPr="00160940">
        <w:rPr>
          <w:rFonts w:ascii="Times New Roman" w:hAnsi="Times New Roman" w:cs="Times New Roman"/>
          <w:sz w:val="24"/>
          <w:szCs w:val="24"/>
        </w:rPr>
        <w:t>i akumulatory, zużyty sprzęt elektryczny i elektroniczny, meble i inne odpady wielkogabarytowe, odpady budowlane i rozbiórkowe, zużyte opony, szkło okienne, zimne popioły, styropiany budowlane i opakowaniowe.</w:t>
      </w:r>
    </w:p>
    <w:p w:rsidR="00E02CBA" w:rsidRPr="00160940" w:rsidRDefault="00E02CBA" w:rsidP="00E02CBA">
      <w:pPr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Do gromadzenia zmieszanych odpadów komunalnych lub zmieszanych odpadów pozostałych po segregacji przeznaczone są worki w kolorze czarnym lub pojemniki z tworzywa sztucznego bądź metalowe:</w:t>
      </w:r>
    </w:p>
    <w:p w:rsidR="00E02CBA" w:rsidRPr="00160940" w:rsidRDefault="00E02CBA" w:rsidP="00E02CBA">
      <w:pPr>
        <w:pStyle w:val="Akapitzlist"/>
        <w:numPr>
          <w:ilvl w:val="0"/>
          <w:numId w:val="4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w zabudowie jednorodzinnej o pojemności 60 l;</w:t>
      </w:r>
    </w:p>
    <w:p w:rsidR="00E02CBA" w:rsidRPr="00160940" w:rsidRDefault="00E02CBA" w:rsidP="00E02CBA">
      <w:pPr>
        <w:pStyle w:val="Akapitzlist"/>
        <w:numPr>
          <w:ilvl w:val="0"/>
          <w:numId w:val="4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w zabudowie wielorodzinnej o pojemności 120 l;</w:t>
      </w:r>
    </w:p>
    <w:p w:rsidR="00E02CBA" w:rsidRPr="00160940" w:rsidRDefault="00E02CBA" w:rsidP="00E02CBA">
      <w:pPr>
        <w:pStyle w:val="Akapitzlist"/>
        <w:numPr>
          <w:ilvl w:val="0"/>
          <w:numId w:val="4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na terenie nieruchomości niezamieszkałych o pojemności 120 l;</w:t>
      </w:r>
    </w:p>
    <w:p w:rsidR="00E02CBA" w:rsidRPr="00160940" w:rsidRDefault="00E02CBA" w:rsidP="00E02CBA">
      <w:pPr>
        <w:pStyle w:val="Akapitzlist"/>
        <w:numPr>
          <w:ilvl w:val="0"/>
          <w:numId w:val="4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na terenie obiektów użyteczności publicznej o pojemności 120 l;</w:t>
      </w:r>
    </w:p>
    <w:p w:rsidR="00E02CBA" w:rsidRPr="00160940" w:rsidRDefault="00E02CBA" w:rsidP="00E02CBA">
      <w:pPr>
        <w:pStyle w:val="Akapitzlist"/>
        <w:numPr>
          <w:ilvl w:val="0"/>
          <w:numId w:val="4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kosze uliczne 30 l.</w:t>
      </w:r>
    </w:p>
    <w:p w:rsidR="00E02CBA" w:rsidRPr="00160940" w:rsidRDefault="00E02CBA" w:rsidP="00E02CBA">
      <w:pPr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Wprowadzony jest również obowiązek gromadzenia w odrębnych pojemnikach odpadów budowlanych i rozbiórkowych, chemikaliów oraz zimnych popiołów.</w:t>
      </w:r>
    </w:p>
    <w:p w:rsidR="00E02CBA" w:rsidRPr="00160940" w:rsidRDefault="00E02CBA" w:rsidP="00E02CBA">
      <w:pPr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Do gromadzenia odpadów komunalnych podlegających selektywnemu zbieraniu przeznacza się worki o pojemności 60 l:</w:t>
      </w:r>
    </w:p>
    <w:p w:rsidR="00E02CBA" w:rsidRPr="00160940" w:rsidRDefault="00E02CBA" w:rsidP="00E02CBA">
      <w:pPr>
        <w:pStyle w:val="Akapitzlist"/>
        <w:numPr>
          <w:ilvl w:val="0"/>
          <w:numId w:val="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szkło (bezbarwne i kolorowe) – kolor biały,</w:t>
      </w:r>
    </w:p>
    <w:p w:rsidR="00E02CBA" w:rsidRPr="00160940" w:rsidRDefault="00E02CBA" w:rsidP="00E02CBA">
      <w:pPr>
        <w:pStyle w:val="Akapitzlist"/>
        <w:numPr>
          <w:ilvl w:val="0"/>
          <w:numId w:val="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papier – kolor niebieski,</w:t>
      </w:r>
    </w:p>
    <w:p w:rsidR="00E02CBA" w:rsidRPr="00160940" w:rsidRDefault="00E02CBA" w:rsidP="00E02CBA">
      <w:pPr>
        <w:pStyle w:val="Akapitzlist"/>
        <w:numPr>
          <w:ilvl w:val="0"/>
          <w:numId w:val="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tworzywa sztuczne, metale, opakowania wielomateriałowe – kolor żółty,</w:t>
      </w:r>
    </w:p>
    <w:p w:rsidR="00E02CBA" w:rsidRPr="00160940" w:rsidRDefault="00E02CBA" w:rsidP="00E02CBA">
      <w:pPr>
        <w:pStyle w:val="Akapitzlist"/>
        <w:numPr>
          <w:ilvl w:val="0"/>
          <w:numId w:val="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odpady ulegające biodegradacji z wyłączeniem odpadów zielonych – kolor brązowy.</w:t>
      </w:r>
    </w:p>
    <w:p w:rsidR="00E02CBA" w:rsidRPr="00160940" w:rsidRDefault="00E02CBA" w:rsidP="00160940">
      <w:pPr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1773F6" w:rsidRPr="00160940" w:rsidRDefault="001773F6" w:rsidP="00160940">
      <w:pPr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lastRenderedPageBreak/>
        <w:t>Powstające w gospodarstwach domowych odpady ulegające biodegradacji powinny być w pierwszej kolejności wykorzystywane przez mieszkańców we własnym zakresie, np. poprzez kompostowanie w przydomowych kompostownikach.</w:t>
      </w:r>
    </w:p>
    <w:p w:rsidR="0077551E" w:rsidRDefault="0077551E" w:rsidP="00160940">
      <w:pPr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 xml:space="preserve">W ramach </w:t>
      </w:r>
      <w:r w:rsidR="00595D1A">
        <w:rPr>
          <w:rFonts w:ascii="Times New Roman" w:hAnsi="Times New Roman" w:cs="Times New Roman"/>
          <w:sz w:val="24"/>
          <w:szCs w:val="24"/>
        </w:rPr>
        <w:t xml:space="preserve">gminnego systemu, z gospodarstwa domowych odbierane były następujące </w:t>
      </w:r>
      <w:r w:rsidR="00E02CBA">
        <w:rPr>
          <w:rFonts w:ascii="Times New Roman" w:hAnsi="Times New Roman" w:cs="Times New Roman"/>
          <w:sz w:val="24"/>
          <w:szCs w:val="24"/>
        </w:rPr>
        <w:t>rodzaje odpadów komunalnych:</w:t>
      </w:r>
    </w:p>
    <w:p w:rsidR="00E02CBA" w:rsidRPr="00E02CBA" w:rsidRDefault="00E02CBA" w:rsidP="00E02CBA">
      <w:pPr>
        <w:pStyle w:val="Akapitzlist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bezpośrednio z nieruchomości z częstotliwością raz w miesiącu </w:t>
      </w:r>
      <w:r w:rsidRPr="00160940">
        <w:rPr>
          <w:rFonts w:ascii="Times New Roman" w:hAnsi="Times New Roman" w:cs="Times New Roman"/>
          <w:sz w:val="24"/>
          <w:szCs w:val="24"/>
        </w:rPr>
        <w:t xml:space="preserve">w terminach określonych w </w:t>
      </w:r>
      <w:r>
        <w:rPr>
          <w:rFonts w:ascii="Times New Roman" w:hAnsi="Times New Roman" w:cs="Times New Roman"/>
          <w:sz w:val="24"/>
          <w:szCs w:val="24"/>
        </w:rPr>
        <w:t xml:space="preserve">przyjętym z góry na cały rok </w:t>
      </w:r>
      <w:r w:rsidRPr="00160940">
        <w:rPr>
          <w:rFonts w:ascii="Times New Roman" w:hAnsi="Times New Roman" w:cs="Times New Roman"/>
          <w:sz w:val="24"/>
          <w:szCs w:val="24"/>
        </w:rPr>
        <w:t>harmonogramie odbioru odpadów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77551E" w:rsidRPr="00160940" w:rsidRDefault="0077551E" w:rsidP="00E02CBA">
      <w:pPr>
        <w:pStyle w:val="Akapitzlist"/>
        <w:numPr>
          <w:ilvl w:val="0"/>
          <w:numId w:val="23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szkło,</w:t>
      </w:r>
    </w:p>
    <w:p w:rsidR="0077551E" w:rsidRPr="00160940" w:rsidRDefault="0077551E" w:rsidP="00E02CBA">
      <w:pPr>
        <w:pStyle w:val="Akapitzlist"/>
        <w:numPr>
          <w:ilvl w:val="0"/>
          <w:numId w:val="23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papier</w:t>
      </w:r>
      <w:r w:rsidR="00E02CBA">
        <w:rPr>
          <w:rFonts w:ascii="Times New Roman" w:hAnsi="Times New Roman" w:cs="Times New Roman"/>
          <w:sz w:val="24"/>
          <w:szCs w:val="24"/>
        </w:rPr>
        <w:t xml:space="preserve"> i tektura</w:t>
      </w:r>
      <w:r w:rsidRPr="00160940">
        <w:rPr>
          <w:rFonts w:ascii="Times New Roman" w:hAnsi="Times New Roman" w:cs="Times New Roman"/>
          <w:sz w:val="24"/>
          <w:szCs w:val="24"/>
        </w:rPr>
        <w:t>,</w:t>
      </w:r>
    </w:p>
    <w:p w:rsidR="0077551E" w:rsidRPr="00160940" w:rsidRDefault="0077551E" w:rsidP="00E02CBA">
      <w:pPr>
        <w:pStyle w:val="Akapitzlist"/>
        <w:numPr>
          <w:ilvl w:val="0"/>
          <w:numId w:val="23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tworzywa sztuczne, metale</w:t>
      </w:r>
      <w:r w:rsidR="00E02CBA">
        <w:rPr>
          <w:rFonts w:ascii="Times New Roman" w:hAnsi="Times New Roman" w:cs="Times New Roman"/>
          <w:sz w:val="24"/>
          <w:szCs w:val="24"/>
        </w:rPr>
        <w:t xml:space="preserve"> i</w:t>
      </w:r>
      <w:r w:rsidRPr="00160940">
        <w:rPr>
          <w:rFonts w:ascii="Times New Roman" w:hAnsi="Times New Roman" w:cs="Times New Roman"/>
          <w:sz w:val="24"/>
          <w:szCs w:val="24"/>
        </w:rPr>
        <w:t xml:space="preserve"> opakowania wielomateriałowe,</w:t>
      </w:r>
    </w:p>
    <w:p w:rsidR="0077551E" w:rsidRPr="00160940" w:rsidRDefault="0077551E" w:rsidP="00E02CBA">
      <w:pPr>
        <w:pStyle w:val="Akapitzlist"/>
        <w:numPr>
          <w:ilvl w:val="0"/>
          <w:numId w:val="23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odpady ulegające biodegradacji z wyłączeniem odpadów zielonych</w:t>
      </w:r>
      <w:r w:rsidR="00E02CBA">
        <w:rPr>
          <w:rFonts w:ascii="Times New Roman" w:hAnsi="Times New Roman" w:cs="Times New Roman"/>
          <w:sz w:val="24"/>
          <w:szCs w:val="24"/>
        </w:rPr>
        <w:t>,</w:t>
      </w:r>
    </w:p>
    <w:p w:rsidR="001773F6" w:rsidRDefault="001773F6" w:rsidP="00E02CBA">
      <w:pPr>
        <w:pStyle w:val="Akapitzlist"/>
        <w:numPr>
          <w:ilvl w:val="0"/>
          <w:numId w:val="23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zmieszane odpady pozostałe po segregacji.</w:t>
      </w:r>
    </w:p>
    <w:p w:rsidR="00E02CBA" w:rsidRDefault="00E02CBA" w:rsidP="00E02CBA">
      <w:pPr>
        <w:pStyle w:val="Akapitzlist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systemie obwoźnych zbiórek z częstotliwością dwa razy w roku:</w:t>
      </w:r>
    </w:p>
    <w:p w:rsidR="00E02CBA" w:rsidRDefault="00E02CBA" w:rsidP="00E02CBA">
      <w:pPr>
        <w:pStyle w:val="Akapitzlist"/>
        <w:numPr>
          <w:ilvl w:val="0"/>
          <w:numId w:val="24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odpady wielkogabarytowe,</w:t>
      </w:r>
    </w:p>
    <w:p w:rsidR="00E02CBA" w:rsidRDefault="00E02CBA" w:rsidP="00E02CBA">
      <w:pPr>
        <w:pStyle w:val="Akapitzlist"/>
        <w:numPr>
          <w:ilvl w:val="0"/>
          <w:numId w:val="24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zużyty sprzęt elektryczny i elektroniczny,</w:t>
      </w:r>
    </w:p>
    <w:p w:rsidR="00E02CBA" w:rsidRDefault="00E02CBA" w:rsidP="00E02CBA">
      <w:pPr>
        <w:pStyle w:val="Akapitzlist"/>
        <w:numPr>
          <w:ilvl w:val="0"/>
          <w:numId w:val="24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zużyte opony.</w:t>
      </w:r>
    </w:p>
    <w:p w:rsidR="000A268D" w:rsidRPr="00E02CBA" w:rsidRDefault="00E02CBA" w:rsidP="00E02CBA">
      <w:pPr>
        <w:pStyle w:val="Akapitzlist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</w:t>
      </w:r>
      <w:r w:rsidR="000A268D" w:rsidRPr="00E02CBA">
        <w:rPr>
          <w:rFonts w:ascii="Times New Roman" w:hAnsi="Times New Roman" w:cs="Times New Roman"/>
          <w:sz w:val="24"/>
          <w:szCs w:val="24"/>
        </w:rPr>
        <w:t xml:space="preserve"> Punkcie Selektywnego Zbierania Odpadów Komunalnych odbierane będą następujące odpady zebrane selektywnie dostarczone przez właścicieli nieruchomości:</w:t>
      </w:r>
    </w:p>
    <w:p w:rsidR="000A268D" w:rsidRPr="00160940" w:rsidRDefault="000A268D" w:rsidP="00B12A42">
      <w:pPr>
        <w:pStyle w:val="Akapitzlist"/>
        <w:numPr>
          <w:ilvl w:val="0"/>
          <w:numId w:val="2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odpady opakowaniowe ulegające biodegradacji,</w:t>
      </w:r>
    </w:p>
    <w:p w:rsidR="000A268D" w:rsidRPr="00160940" w:rsidRDefault="000A268D" w:rsidP="00B12A42">
      <w:pPr>
        <w:pStyle w:val="Akapitzlist"/>
        <w:numPr>
          <w:ilvl w:val="0"/>
          <w:numId w:val="2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odpady zielone,</w:t>
      </w:r>
    </w:p>
    <w:p w:rsidR="000A268D" w:rsidRPr="00160940" w:rsidRDefault="000A268D" w:rsidP="00B12A42">
      <w:pPr>
        <w:pStyle w:val="Akapitzlist"/>
        <w:numPr>
          <w:ilvl w:val="0"/>
          <w:numId w:val="2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tekstylia,</w:t>
      </w:r>
    </w:p>
    <w:p w:rsidR="000A268D" w:rsidRPr="00160940" w:rsidRDefault="000A268D" w:rsidP="00B12A42">
      <w:pPr>
        <w:pStyle w:val="Akapitzlist"/>
        <w:numPr>
          <w:ilvl w:val="0"/>
          <w:numId w:val="2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przeterminowane leki i chemikalia,</w:t>
      </w:r>
    </w:p>
    <w:p w:rsidR="000A268D" w:rsidRPr="00160940" w:rsidRDefault="000A268D" w:rsidP="00B12A42">
      <w:pPr>
        <w:pStyle w:val="Akapitzlist"/>
        <w:numPr>
          <w:ilvl w:val="0"/>
          <w:numId w:val="2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zużyte baterie i akumulatory,</w:t>
      </w:r>
    </w:p>
    <w:p w:rsidR="000A268D" w:rsidRPr="00160940" w:rsidRDefault="000A268D" w:rsidP="00B12A42">
      <w:pPr>
        <w:pStyle w:val="Akapitzlist"/>
        <w:numPr>
          <w:ilvl w:val="0"/>
          <w:numId w:val="2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zużyty sprzęt elektryczny i elektroniczny,</w:t>
      </w:r>
    </w:p>
    <w:p w:rsidR="000A268D" w:rsidRPr="00160940" w:rsidRDefault="000A268D" w:rsidP="00B12A42">
      <w:pPr>
        <w:pStyle w:val="Akapitzlist"/>
        <w:numPr>
          <w:ilvl w:val="0"/>
          <w:numId w:val="2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meble i inne odpady wielkogabarytowe,</w:t>
      </w:r>
    </w:p>
    <w:p w:rsidR="000A268D" w:rsidRPr="00160940" w:rsidRDefault="000A268D" w:rsidP="00B12A42">
      <w:pPr>
        <w:pStyle w:val="Akapitzlist"/>
        <w:numPr>
          <w:ilvl w:val="0"/>
          <w:numId w:val="2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odpady budowlane i rozbiórkowe,</w:t>
      </w:r>
    </w:p>
    <w:p w:rsidR="000A268D" w:rsidRPr="00160940" w:rsidRDefault="000A268D" w:rsidP="00B12A42">
      <w:pPr>
        <w:pStyle w:val="Akapitzlist"/>
        <w:numPr>
          <w:ilvl w:val="0"/>
          <w:numId w:val="2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szkło okienne,</w:t>
      </w:r>
    </w:p>
    <w:p w:rsidR="000A268D" w:rsidRPr="00160940" w:rsidRDefault="000A268D" w:rsidP="00B12A42">
      <w:pPr>
        <w:pStyle w:val="Akapitzlist"/>
        <w:numPr>
          <w:ilvl w:val="0"/>
          <w:numId w:val="2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zużyte opony,</w:t>
      </w:r>
    </w:p>
    <w:p w:rsidR="006C724B" w:rsidRPr="00E02CBA" w:rsidRDefault="000A268D" w:rsidP="00B12A42">
      <w:pPr>
        <w:pStyle w:val="Akapitzlist"/>
        <w:numPr>
          <w:ilvl w:val="0"/>
          <w:numId w:val="2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zimne popioły.</w:t>
      </w:r>
    </w:p>
    <w:p w:rsidR="00E02CBA" w:rsidRDefault="00E02CBA" w:rsidP="00E02CB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Ponadto w ramach umowy odpady odbierane </w:t>
      </w:r>
      <w:r w:rsidR="00B12A42">
        <w:rPr>
          <w:rFonts w:ascii="Times New Roman" w:hAnsi="Times New Roman" w:cs="Times New Roman"/>
          <w:sz w:val="24"/>
          <w:szCs w:val="24"/>
        </w:rPr>
        <w:t>były</w:t>
      </w:r>
      <w:r>
        <w:rPr>
          <w:rFonts w:ascii="Times New Roman" w:hAnsi="Times New Roman" w:cs="Times New Roman"/>
          <w:sz w:val="24"/>
          <w:szCs w:val="24"/>
        </w:rPr>
        <w:t xml:space="preserve"> również z poszczególnych jednostek Gminy Tryńcza tj.:</w:t>
      </w:r>
    </w:p>
    <w:p w:rsidR="00E02CBA" w:rsidRDefault="00E02CBA" w:rsidP="00E02CBA">
      <w:pPr>
        <w:pStyle w:val="Akapitzlist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Urząd Gminy Tryńcza,</w:t>
      </w:r>
    </w:p>
    <w:p w:rsidR="00E02CBA" w:rsidRDefault="00E02CBA" w:rsidP="00E02CBA">
      <w:pPr>
        <w:pStyle w:val="Akapitzlist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Remiza OSP Tryńcza,</w:t>
      </w:r>
    </w:p>
    <w:p w:rsidR="00E02CBA" w:rsidRDefault="00E02CBA" w:rsidP="00E02CBA">
      <w:pPr>
        <w:pStyle w:val="Akapitzlist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Dom Wiejski Ubieszyn,</w:t>
      </w:r>
    </w:p>
    <w:p w:rsidR="00E02CBA" w:rsidRDefault="00E02CBA" w:rsidP="00E02CBA">
      <w:pPr>
        <w:pStyle w:val="Akapitzlist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Dom Wiejski Głogowiec,</w:t>
      </w:r>
    </w:p>
    <w:p w:rsidR="00E02CBA" w:rsidRDefault="00E02CBA" w:rsidP="00E02CBA">
      <w:pPr>
        <w:pStyle w:val="Akapitzlist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Dom Wiejski Gniewczyna Łańcucka,</w:t>
      </w:r>
    </w:p>
    <w:p w:rsidR="00E02CBA" w:rsidRDefault="00E02CBA" w:rsidP="00E02CBA">
      <w:pPr>
        <w:pStyle w:val="Akapitzlist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Wiejski Dom Kultury Jagiełła,</w:t>
      </w:r>
    </w:p>
    <w:p w:rsidR="00E02CBA" w:rsidRDefault="00E02CBA" w:rsidP="00E02CBA">
      <w:pPr>
        <w:pStyle w:val="Akapitzlist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Wiejski Dom Kultury Gniewczyna Tryniecka,</w:t>
      </w:r>
    </w:p>
    <w:p w:rsidR="00E02CBA" w:rsidRDefault="00E02CBA" w:rsidP="00E02CBA">
      <w:pPr>
        <w:pStyle w:val="Akapitzlist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Wiejski Dom Kultury Gorzyce,</w:t>
      </w:r>
    </w:p>
    <w:p w:rsidR="00E02CBA" w:rsidRDefault="00E02CBA" w:rsidP="00E02CBA">
      <w:pPr>
        <w:pStyle w:val="Akapitzlist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Wiejski Dom Kultury Wólka Małkowa,</w:t>
      </w:r>
    </w:p>
    <w:p w:rsidR="00E02CBA" w:rsidRPr="00826D1C" w:rsidRDefault="00E02CBA" w:rsidP="00E02CBA">
      <w:pPr>
        <w:pStyle w:val="Akapitzlist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Wiejski Dom Kultury Wólka Ogryzkowa.</w:t>
      </w:r>
    </w:p>
    <w:p w:rsidR="00AB3C5A" w:rsidRPr="00160940" w:rsidRDefault="00AB3C5A" w:rsidP="00160940">
      <w:pPr>
        <w:pStyle w:val="Default"/>
        <w:spacing w:line="276" w:lineRule="auto"/>
        <w:ind w:firstLine="708"/>
        <w:jc w:val="both"/>
        <w:rPr>
          <w:rFonts w:ascii="Times New Roman" w:hAnsi="Times New Roman" w:cs="Times New Roman"/>
          <w:color w:val="0D0D0D" w:themeColor="text1" w:themeTint="F2"/>
        </w:rPr>
      </w:pPr>
      <w:r w:rsidRPr="00160940">
        <w:rPr>
          <w:rFonts w:ascii="Times New Roman" w:hAnsi="Times New Roman" w:cs="Times New Roman"/>
          <w:color w:val="0D0D0D" w:themeColor="text1" w:themeTint="F2"/>
        </w:rPr>
        <w:lastRenderedPageBreak/>
        <w:t xml:space="preserve">Zgodnie z założeniami WPGO </w:t>
      </w:r>
      <w:r w:rsidR="00265D55" w:rsidRPr="00160940">
        <w:rPr>
          <w:rFonts w:ascii="Times New Roman" w:hAnsi="Times New Roman" w:cs="Times New Roman"/>
          <w:color w:val="0D0D0D" w:themeColor="text1" w:themeTint="F2"/>
        </w:rPr>
        <w:t>Gmina Tryńcza</w:t>
      </w:r>
      <w:r w:rsidRPr="00160940">
        <w:rPr>
          <w:rFonts w:ascii="Times New Roman" w:hAnsi="Times New Roman" w:cs="Times New Roman"/>
          <w:color w:val="0D0D0D" w:themeColor="text1" w:themeTint="F2"/>
        </w:rPr>
        <w:t xml:space="preserve"> należy do Regionu Północnego </w:t>
      </w:r>
      <w:r w:rsidR="009B0ADF">
        <w:rPr>
          <w:rFonts w:ascii="Times New Roman" w:hAnsi="Times New Roman" w:cs="Times New Roman"/>
          <w:color w:val="0D0D0D" w:themeColor="text1" w:themeTint="F2"/>
        </w:rPr>
        <w:br/>
      </w:r>
      <w:r w:rsidRPr="00160940">
        <w:rPr>
          <w:rFonts w:ascii="Times New Roman" w:hAnsi="Times New Roman" w:cs="Times New Roman"/>
          <w:color w:val="0D0D0D" w:themeColor="text1" w:themeTint="F2"/>
        </w:rPr>
        <w:t xml:space="preserve">w podziale wojewódzkiego systemu gospodarowania odpadami. </w:t>
      </w:r>
    </w:p>
    <w:p w:rsidR="009B0ADF" w:rsidRDefault="009B0ADF" w:rsidP="001319E5">
      <w:pPr>
        <w:pStyle w:val="Legenda"/>
        <w:spacing w:after="0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160940">
        <w:rPr>
          <w:rFonts w:ascii="Times New Roman" w:hAnsi="Times New Roman" w:cs="Times New Roman"/>
          <w:noProof/>
          <w:color w:val="5B9BD5" w:themeColor="accent1"/>
          <w:sz w:val="23"/>
          <w:szCs w:val="23"/>
          <w:lang w:eastAsia="pl-PL"/>
        </w:rPr>
        <w:drawing>
          <wp:anchor distT="0" distB="0" distL="114300" distR="114300" simplePos="0" relativeHeight="251659264" behindDoc="0" locked="0" layoutInCell="1" allowOverlap="1" wp14:anchorId="2EB1081D" wp14:editId="5890FD60">
            <wp:simplePos x="0" y="0"/>
            <wp:positionH relativeFrom="margin">
              <wp:posOffset>-33020</wp:posOffset>
            </wp:positionH>
            <wp:positionV relativeFrom="margin">
              <wp:posOffset>595630</wp:posOffset>
            </wp:positionV>
            <wp:extent cx="5812155" cy="6400800"/>
            <wp:effectExtent l="0" t="0" r="0" b="0"/>
            <wp:wrapTopAndBottom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gok_podkarpacki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19E5" w:rsidRPr="00160940" w:rsidRDefault="001319E5" w:rsidP="001319E5">
      <w:pPr>
        <w:pStyle w:val="Legenda"/>
        <w:spacing w:after="0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bookmarkStart w:id="3" w:name="_Toc451413200"/>
      <w:r w:rsidRPr="00160940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Rysunek </w:t>
      </w:r>
      <w:r w:rsidRPr="00160940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begin"/>
      </w:r>
      <w:r w:rsidRPr="00160940">
        <w:rPr>
          <w:rFonts w:ascii="Times New Roman" w:hAnsi="Times New Roman" w:cs="Times New Roman"/>
          <w:color w:val="0D0D0D" w:themeColor="text1" w:themeTint="F2"/>
          <w:sz w:val="24"/>
          <w:szCs w:val="24"/>
        </w:rPr>
        <w:instrText xml:space="preserve"> SEQ Rysunek \* ARABIC </w:instrText>
      </w:r>
      <w:r w:rsidRPr="00160940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separate"/>
      </w:r>
      <w:r w:rsidR="0012092A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</w:rPr>
        <w:t>1</w:t>
      </w:r>
      <w:r w:rsidRPr="00160940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end"/>
      </w:r>
      <w:r w:rsidRPr="00160940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Regiony Gospodarowania Odpadami Komunalnymi</w:t>
      </w:r>
      <w:bookmarkEnd w:id="3"/>
    </w:p>
    <w:p w:rsidR="00AB3C5A" w:rsidRPr="00160940" w:rsidRDefault="00AB3C5A" w:rsidP="001319E5">
      <w:pPr>
        <w:spacing w:after="0"/>
        <w:jc w:val="both"/>
        <w:rPr>
          <w:rFonts w:ascii="Times New Roman" w:hAnsi="Times New Roman" w:cs="Times New Roman"/>
          <w:i/>
          <w:color w:val="0D0D0D" w:themeColor="text1" w:themeTint="F2"/>
          <w:sz w:val="20"/>
          <w:szCs w:val="20"/>
        </w:rPr>
      </w:pPr>
      <w:r w:rsidRPr="00160940">
        <w:rPr>
          <w:rFonts w:ascii="Times New Roman" w:hAnsi="Times New Roman" w:cs="Times New Roman"/>
          <w:i/>
          <w:color w:val="0D0D0D" w:themeColor="text1" w:themeTint="F2"/>
          <w:sz w:val="20"/>
          <w:szCs w:val="20"/>
        </w:rPr>
        <w:t>Ź</w:t>
      </w:r>
      <w:r w:rsidR="001319E5" w:rsidRPr="00160940">
        <w:rPr>
          <w:rFonts w:ascii="Times New Roman" w:hAnsi="Times New Roman" w:cs="Times New Roman"/>
          <w:i/>
          <w:color w:val="0D0D0D" w:themeColor="text1" w:themeTint="F2"/>
          <w:sz w:val="20"/>
          <w:szCs w:val="20"/>
        </w:rPr>
        <w:t>ródło</w:t>
      </w:r>
      <w:r w:rsidRPr="00160940">
        <w:rPr>
          <w:rFonts w:ascii="Times New Roman" w:hAnsi="Times New Roman" w:cs="Times New Roman"/>
          <w:i/>
          <w:color w:val="0D0D0D" w:themeColor="text1" w:themeTint="F2"/>
          <w:sz w:val="20"/>
          <w:szCs w:val="20"/>
        </w:rPr>
        <w:t>: Plan Gospodarki Odpadami Województwa Podkarpackiego na lata 2012-2017</w:t>
      </w:r>
      <w:r w:rsidR="001319E5" w:rsidRPr="00160940">
        <w:rPr>
          <w:rFonts w:ascii="Times New Roman" w:hAnsi="Times New Roman" w:cs="Times New Roman"/>
          <w:i/>
          <w:color w:val="0D0D0D" w:themeColor="text1" w:themeTint="F2"/>
          <w:sz w:val="20"/>
          <w:szCs w:val="20"/>
        </w:rPr>
        <w:t>, str. 107.</w:t>
      </w:r>
    </w:p>
    <w:p w:rsidR="006C724B" w:rsidRDefault="006C724B" w:rsidP="0077551E">
      <w:pPr>
        <w:jc w:val="both"/>
        <w:rPr>
          <w:rFonts w:ascii="Times New Roman" w:hAnsi="Times New Roman" w:cs="Times New Roman"/>
        </w:rPr>
      </w:pPr>
    </w:p>
    <w:p w:rsidR="009B0ADF" w:rsidRDefault="009B0ADF" w:rsidP="00F40BEA">
      <w:pPr>
        <w:ind w:firstLine="567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9B0ADF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Odpady komunalne z terenu Gminy Tryńcza odbierane są przez ,,Stare Miasto-Park” Sp. z o. o. Wierzawice 874, 37-300 Leżajsk.</w:t>
      </w:r>
    </w:p>
    <w:p w:rsidR="009B0ADF" w:rsidRDefault="009B0ADF">
      <w:pPr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br w:type="page"/>
      </w:r>
    </w:p>
    <w:p w:rsidR="0068735A" w:rsidRPr="00160940" w:rsidRDefault="0068735A" w:rsidP="00165DE0">
      <w:pPr>
        <w:pStyle w:val="Nagwek1"/>
        <w:numPr>
          <w:ilvl w:val="0"/>
          <w:numId w:val="1"/>
        </w:numPr>
        <w:ind w:left="567" w:hanging="567"/>
        <w:rPr>
          <w:rFonts w:ascii="Times New Roman" w:hAnsi="Times New Roman" w:cs="Times New Roman"/>
        </w:rPr>
      </w:pPr>
      <w:bookmarkStart w:id="4" w:name="_Toc451432479"/>
      <w:r w:rsidRPr="00160940">
        <w:rPr>
          <w:rFonts w:ascii="Times New Roman" w:hAnsi="Times New Roman" w:cs="Times New Roman"/>
        </w:rPr>
        <w:lastRenderedPageBreak/>
        <w:t>Potrzeby inwestycyjne związane z gospodarowaniem odpadami komunalnymi</w:t>
      </w:r>
      <w:bookmarkEnd w:id="4"/>
    </w:p>
    <w:p w:rsidR="00202ECE" w:rsidRPr="00160940" w:rsidRDefault="00202ECE" w:rsidP="00202ECE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:rsidR="00202ECE" w:rsidRDefault="00202ECE" w:rsidP="00434651">
      <w:pPr>
        <w:pStyle w:val="Default"/>
        <w:spacing w:line="276" w:lineRule="auto"/>
        <w:ind w:firstLine="708"/>
        <w:jc w:val="both"/>
        <w:rPr>
          <w:rFonts w:ascii="Times New Roman" w:hAnsi="Times New Roman" w:cs="Times New Roman"/>
          <w:color w:val="auto"/>
        </w:rPr>
      </w:pPr>
      <w:r w:rsidRPr="00160940">
        <w:rPr>
          <w:rFonts w:ascii="Times New Roman" w:hAnsi="Times New Roman" w:cs="Times New Roman"/>
          <w:color w:val="auto"/>
        </w:rPr>
        <w:t xml:space="preserve">W ramach wywiązania się z ustawowego obowiązku zapewnienia porządku i czystości na terenie gminy trwają prace nad zagospodarowaniem punktu selektywnej zbiórki odpadów komunalnych. PSZOK został utworzony na ternie Gminy Tryńcza </w:t>
      </w:r>
      <w:r w:rsidR="00EA4387" w:rsidRPr="00160940">
        <w:rPr>
          <w:rFonts w:ascii="Times New Roman" w:hAnsi="Times New Roman" w:cs="Times New Roman"/>
          <w:color w:val="auto"/>
        </w:rPr>
        <w:t xml:space="preserve">na działkach o nr ewid. 829/2, 830 </w:t>
      </w:r>
      <w:r w:rsidRPr="00160940">
        <w:rPr>
          <w:rFonts w:ascii="Times New Roman" w:hAnsi="Times New Roman" w:cs="Times New Roman"/>
          <w:color w:val="auto"/>
        </w:rPr>
        <w:t xml:space="preserve">w miejscowości Tryńcza. </w:t>
      </w:r>
    </w:p>
    <w:p w:rsidR="009B0ADF" w:rsidRDefault="009B0ADF" w:rsidP="00434651">
      <w:pPr>
        <w:pStyle w:val="Default"/>
        <w:spacing w:line="276" w:lineRule="auto"/>
        <w:ind w:firstLine="708"/>
        <w:jc w:val="both"/>
        <w:rPr>
          <w:rFonts w:ascii="Times New Roman" w:hAnsi="Times New Roman" w:cs="Times New Roman"/>
          <w:color w:val="auto"/>
        </w:rPr>
      </w:pPr>
    </w:p>
    <w:p w:rsidR="00DA13D4" w:rsidRDefault="009B0ADF" w:rsidP="00DA13D4">
      <w:pPr>
        <w:pStyle w:val="Default"/>
        <w:spacing w:line="276" w:lineRule="auto"/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noProof/>
          <w:color w:val="auto"/>
          <w:lang w:eastAsia="pl-PL"/>
        </w:rPr>
        <w:drawing>
          <wp:inline distT="0" distB="0" distL="0" distR="0">
            <wp:extent cx="5858510" cy="3419475"/>
            <wp:effectExtent l="0" t="0" r="8890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SZOK mapa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0965" cy="342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3D4" w:rsidRDefault="00DA13D4" w:rsidP="00232962">
      <w:pPr>
        <w:pStyle w:val="Legenda"/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5" w:name="_Toc451413201"/>
      <w:r w:rsidRPr="005440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Rysunek </w:t>
      </w:r>
      <w:r w:rsidRPr="0054401A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54401A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Rysunek \* ARABIC </w:instrText>
      </w:r>
      <w:r w:rsidRPr="0054401A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12092A" w:rsidRPr="0054401A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</w:t>
      </w:r>
      <w:r w:rsidRPr="0054401A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5440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Geograficzne położenie PSZOK-u</w:t>
      </w:r>
      <w:bookmarkEnd w:id="5"/>
      <w:r w:rsidRPr="005440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232962" w:rsidRPr="00232962" w:rsidRDefault="00232962" w:rsidP="00232962">
      <w:pPr>
        <w:spacing w:after="0"/>
        <w:rPr>
          <w:rFonts w:ascii="Times New Roman" w:hAnsi="Times New Roman" w:cs="Times New Roman"/>
          <w:i/>
        </w:rPr>
      </w:pPr>
      <w:r w:rsidRPr="00232962">
        <w:rPr>
          <w:rFonts w:ascii="Times New Roman" w:hAnsi="Times New Roman" w:cs="Times New Roman"/>
          <w:i/>
        </w:rPr>
        <w:t>Źródło: Strona www.geoportal.gov.pl</w:t>
      </w:r>
    </w:p>
    <w:p w:rsidR="00232962" w:rsidRDefault="00232962" w:rsidP="00DA13D4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68735A" w:rsidRPr="00DA13D4" w:rsidRDefault="00B12A42" w:rsidP="00DA13D4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Odpad</w:t>
      </w:r>
      <w:bookmarkStart w:id="6" w:name="_GoBack"/>
      <w:bookmarkEnd w:id="6"/>
      <w:r>
        <w:rPr>
          <w:rFonts w:ascii="Times New Roman" w:hAnsi="Times New Roman" w:cs="Times New Roman"/>
          <w:sz w:val="24"/>
          <w:szCs w:val="24"/>
        </w:rPr>
        <w:t>y</w:t>
      </w:r>
      <w:r w:rsidR="00DA13D4" w:rsidRPr="00DA13D4">
        <w:rPr>
          <w:rFonts w:ascii="Times New Roman" w:hAnsi="Times New Roman" w:cs="Times New Roman"/>
          <w:sz w:val="24"/>
          <w:szCs w:val="24"/>
        </w:rPr>
        <w:t xml:space="preserve"> komunalne z terenu Gminy przyjmowane </w:t>
      </w:r>
      <w:r>
        <w:rPr>
          <w:rFonts w:ascii="Times New Roman" w:hAnsi="Times New Roman" w:cs="Times New Roman"/>
          <w:sz w:val="24"/>
          <w:szCs w:val="24"/>
        </w:rPr>
        <w:t>będą</w:t>
      </w:r>
      <w:r w:rsidR="00DA13D4" w:rsidRPr="00DA13D4">
        <w:rPr>
          <w:rFonts w:ascii="Times New Roman" w:hAnsi="Times New Roman" w:cs="Times New Roman"/>
          <w:sz w:val="24"/>
          <w:szCs w:val="24"/>
        </w:rPr>
        <w:t xml:space="preserve"> nieodpłatnie od właścicieli nieruchomości w każdą sobotę w określonych i podanych do wiadomości publicznej godzinach. </w:t>
      </w:r>
    </w:p>
    <w:p w:rsidR="00202ECE" w:rsidRPr="00160940" w:rsidRDefault="00165DE0" w:rsidP="00165DE0">
      <w:pPr>
        <w:pStyle w:val="Nagwek1"/>
        <w:numPr>
          <w:ilvl w:val="0"/>
          <w:numId w:val="1"/>
        </w:numPr>
        <w:ind w:left="426" w:hanging="426"/>
        <w:jc w:val="both"/>
        <w:rPr>
          <w:rFonts w:ascii="Times New Roman" w:hAnsi="Times New Roman" w:cs="Times New Roman"/>
        </w:rPr>
      </w:pPr>
      <w:bookmarkStart w:id="7" w:name="_Toc451432480"/>
      <w:r w:rsidRPr="00160940">
        <w:rPr>
          <w:rFonts w:ascii="Times New Roman" w:hAnsi="Times New Roman" w:cs="Times New Roman"/>
        </w:rPr>
        <w:t>Możliwości przetwarzania zmieszanych odpadów komunalnych, odpadów zielonych oraz pozostałości z sortowania odpadów komunalnych przeznaczonych do składowania</w:t>
      </w:r>
      <w:bookmarkEnd w:id="7"/>
      <w:r w:rsidR="00202ECE" w:rsidRPr="00160940">
        <w:rPr>
          <w:rFonts w:ascii="Times New Roman" w:hAnsi="Times New Roman" w:cs="Times New Roman"/>
        </w:rPr>
        <w:t xml:space="preserve"> </w:t>
      </w:r>
    </w:p>
    <w:p w:rsidR="00165DE0" w:rsidRPr="00160940" w:rsidRDefault="00165DE0" w:rsidP="00202ECE">
      <w:pPr>
        <w:pStyle w:val="Default"/>
        <w:rPr>
          <w:rFonts w:ascii="Times New Roman" w:hAnsi="Times New Roman" w:cs="Times New Roman"/>
          <w:sz w:val="23"/>
          <w:szCs w:val="23"/>
        </w:rPr>
      </w:pPr>
    </w:p>
    <w:p w:rsidR="004D1490" w:rsidRPr="00160940" w:rsidRDefault="004D1490" w:rsidP="00160940">
      <w:pPr>
        <w:pStyle w:val="Default"/>
        <w:spacing w:line="276" w:lineRule="auto"/>
        <w:ind w:firstLine="708"/>
        <w:jc w:val="both"/>
        <w:rPr>
          <w:rFonts w:ascii="Times New Roman" w:hAnsi="Times New Roman" w:cs="Times New Roman"/>
        </w:rPr>
      </w:pPr>
      <w:r w:rsidRPr="00160940">
        <w:rPr>
          <w:rFonts w:ascii="Times New Roman" w:hAnsi="Times New Roman" w:cs="Times New Roman"/>
        </w:rPr>
        <w:t xml:space="preserve">Jako przetwarzanie rozumie się procesy odzysku lub unieszkodliwiania, w tym przygotowanie poprzedzające odzysk lub unieszkodliwianie. </w:t>
      </w:r>
    </w:p>
    <w:p w:rsidR="00F02D5E" w:rsidRPr="00160940" w:rsidRDefault="00F02D5E" w:rsidP="00160940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Zgodnie z art. 9e ust. 1 pkt. 2 ustawy o utrzymaniu czystości i porządku w gminach podmiot</w:t>
      </w:r>
      <w:r w:rsidR="00CD06B4" w:rsidRPr="00160940">
        <w:rPr>
          <w:rFonts w:ascii="Times New Roman" w:hAnsi="Times New Roman" w:cs="Times New Roman"/>
          <w:sz w:val="24"/>
          <w:szCs w:val="24"/>
        </w:rPr>
        <w:t xml:space="preserve"> </w:t>
      </w:r>
      <w:r w:rsidRPr="00160940">
        <w:rPr>
          <w:rFonts w:ascii="Times New Roman" w:hAnsi="Times New Roman" w:cs="Times New Roman"/>
          <w:sz w:val="24"/>
          <w:szCs w:val="24"/>
        </w:rPr>
        <w:t>odbierający odpady komunalne od właścicieli nieruchomości jest obowiązany do przekazywania</w:t>
      </w:r>
      <w:r w:rsidR="00CD06B4" w:rsidRPr="00160940">
        <w:rPr>
          <w:rFonts w:ascii="Times New Roman" w:hAnsi="Times New Roman" w:cs="Times New Roman"/>
          <w:sz w:val="24"/>
          <w:szCs w:val="24"/>
        </w:rPr>
        <w:t xml:space="preserve"> </w:t>
      </w:r>
      <w:r w:rsidRPr="00160940">
        <w:rPr>
          <w:rFonts w:ascii="Times New Roman" w:hAnsi="Times New Roman" w:cs="Times New Roman"/>
          <w:sz w:val="24"/>
          <w:szCs w:val="24"/>
        </w:rPr>
        <w:t>zmieszanych odpadów komunalnych oraz odpadów zielonych bezpośrednio do regionalnej</w:t>
      </w:r>
      <w:r w:rsidR="00CD06B4" w:rsidRPr="00160940">
        <w:rPr>
          <w:rFonts w:ascii="Times New Roman" w:hAnsi="Times New Roman" w:cs="Times New Roman"/>
          <w:sz w:val="24"/>
          <w:szCs w:val="24"/>
        </w:rPr>
        <w:t xml:space="preserve"> </w:t>
      </w:r>
      <w:r w:rsidRPr="00160940">
        <w:rPr>
          <w:rFonts w:ascii="Times New Roman" w:hAnsi="Times New Roman" w:cs="Times New Roman"/>
          <w:sz w:val="24"/>
          <w:szCs w:val="24"/>
        </w:rPr>
        <w:t>inst</w:t>
      </w:r>
      <w:r w:rsidR="00CD06B4" w:rsidRPr="00160940">
        <w:rPr>
          <w:rFonts w:ascii="Times New Roman" w:hAnsi="Times New Roman" w:cs="Times New Roman"/>
          <w:sz w:val="24"/>
          <w:szCs w:val="24"/>
        </w:rPr>
        <w:t xml:space="preserve">alacji do przetwarzania odpadów </w:t>
      </w:r>
      <w:r w:rsidRPr="00160940">
        <w:rPr>
          <w:rFonts w:ascii="Times New Roman" w:hAnsi="Times New Roman" w:cs="Times New Roman"/>
          <w:sz w:val="24"/>
          <w:szCs w:val="24"/>
        </w:rPr>
        <w:t xml:space="preserve">komunalnych. W myśl art. 9l ust. 2, </w:t>
      </w:r>
      <w:r w:rsidR="009B0ADF">
        <w:rPr>
          <w:rFonts w:ascii="Times New Roman" w:hAnsi="Times New Roman" w:cs="Times New Roman"/>
          <w:sz w:val="24"/>
          <w:szCs w:val="24"/>
        </w:rPr>
        <w:br/>
      </w:r>
      <w:r w:rsidRPr="00160940">
        <w:rPr>
          <w:rFonts w:ascii="Times New Roman" w:hAnsi="Times New Roman" w:cs="Times New Roman"/>
          <w:sz w:val="24"/>
          <w:szCs w:val="24"/>
        </w:rPr>
        <w:t>w przypadku wystąpienia</w:t>
      </w:r>
      <w:r w:rsidR="00CD06B4" w:rsidRPr="00160940">
        <w:rPr>
          <w:rFonts w:ascii="Times New Roman" w:hAnsi="Times New Roman" w:cs="Times New Roman"/>
          <w:sz w:val="24"/>
          <w:szCs w:val="24"/>
        </w:rPr>
        <w:t xml:space="preserve"> </w:t>
      </w:r>
      <w:r w:rsidRPr="00160940">
        <w:rPr>
          <w:rFonts w:ascii="Times New Roman" w:hAnsi="Times New Roman" w:cs="Times New Roman"/>
          <w:sz w:val="24"/>
          <w:szCs w:val="24"/>
        </w:rPr>
        <w:t>awarii regionalnej instalacji do przetwarzania odpadów komunalnych lub w innych przypadkach</w:t>
      </w:r>
      <w:r w:rsidR="00CD06B4" w:rsidRPr="00160940">
        <w:rPr>
          <w:rFonts w:ascii="Times New Roman" w:hAnsi="Times New Roman" w:cs="Times New Roman"/>
          <w:sz w:val="24"/>
          <w:szCs w:val="24"/>
        </w:rPr>
        <w:t xml:space="preserve"> </w:t>
      </w:r>
      <w:r w:rsidRPr="00160940">
        <w:rPr>
          <w:rFonts w:ascii="Times New Roman" w:hAnsi="Times New Roman" w:cs="Times New Roman"/>
          <w:sz w:val="24"/>
          <w:szCs w:val="24"/>
        </w:rPr>
        <w:t xml:space="preserve">uniemożliwiających przyjmowanie zmieszanych odpadów </w:t>
      </w:r>
      <w:r w:rsidRPr="00160940">
        <w:rPr>
          <w:rFonts w:ascii="Times New Roman" w:hAnsi="Times New Roman" w:cs="Times New Roman"/>
          <w:sz w:val="24"/>
          <w:szCs w:val="24"/>
        </w:rPr>
        <w:lastRenderedPageBreak/>
        <w:t>komunalnych lub odpadów zielonych</w:t>
      </w:r>
      <w:r w:rsidR="00CD06B4" w:rsidRPr="00160940">
        <w:rPr>
          <w:rFonts w:ascii="Times New Roman" w:hAnsi="Times New Roman" w:cs="Times New Roman"/>
          <w:sz w:val="24"/>
          <w:szCs w:val="24"/>
        </w:rPr>
        <w:t xml:space="preserve"> </w:t>
      </w:r>
      <w:r w:rsidRPr="00160940">
        <w:rPr>
          <w:rFonts w:ascii="Times New Roman" w:hAnsi="Times New Roman" w:cs="Times New Roman"/>
          <w:sz w:val="24"/>
          <w:szCs w:val="24"/>
        </w:rPr>
        <w:t>odpady te przekazuje się do instalacji przewidzianych do zastępczej obsługi tego regionu.</w:t>
      </w:r>
    </w:p>
    <w:p w:rsidR="00F02D5E" w:rsidRPr="00160940" w:rsidRDefault="00F02D5E" w:rsidP="00160940">
      <w:pPr>
        <w:pStyle w:val="Default"/>
        <w:spacing w:line="276" w:lineRule="auto"/>
        <w:jc w:val="both"/>
        <w:rPr>
          <w:rFonts w:ascii="Times New Roman" w:hAnsi="Times New Roman" w:cs="Times New Roman"/>
        </w:rPr>
      </w:pPr>
    </w:p>
    <w:p w:rsidR="00202ECE" w:rsidRPr="00160940" w:rsidRDefault="00202ECE" w:rsidP="00160940">
      <w:pPr>
        <w:pStyle w:val="Default"/>
        <w:spacing w:line="276" w:lineRule="auto"/>
        <w:ind w:firstLine="567"/>
        <w:jc w:val="both"/>
        <w:rPr>
          <w:rFonts w:ascii="Times New Roman" w:hAnsi="Times New Roman" w:cs="Times New Roman"/>
          <w:color w:val="auto"/>
        </w:rPr>
      </w:pPr>
      <w:r w:rsidRPr="00160940">
        <w:rPr>
          <w:rFonts w:ascii="Times New Roman" w:hAnsi="Times New Roman" w:cs="Times New Roman"/>
          <w:color w:val="auto"/>
        </w:rPr>
        <w:t>Zgodn</w:t>
      </w:r>
      <w:r w:rsidR="00766F13">
        <w:rPr>
          <w:rFonts w:ascii="Times New Roman" w:hAnsi="Times New Roman" w:cs="Times New Roman"/>
          <w:color w:val="auto"/>
        </w:rPr>
        <w:t>ie z założeniami WPGO G</w:t>
      </w:r>
      <w:r w:rsidRPr="00160940">
        <w:rPr>
          <w:rFonts w:ascii="Times New Roman" w:hAnsi="Times New Roman" w:cs="Times New Roman"/>
          <w:color w:val="auto"/>
        </w:rPr>
        <w:t xml:space="preserve">mina </w:t>
      </w:r>
      <w:r w:rsidR="00BC50CF" w:rsidRPr="00160940">
        <w:rPr>
          <w:rFonts w:ascii="Times New Roman" w:hAnsi="Times New Roman" w:cs="Times New Roman"/>
          <w:color w:val="auto"/>
        </w:rPr>
        <w:t>Tryńcz</w:t>
      </w:r>
      <w:r w:rsidRPr="00160940">
        <w:rPr>
          <w:rFonts w:ascii="Times New Roman" w:hAnsi="Times New Roman" w:cs="Times New Roman"/>
          <w:color w:val="auto"/>
        </w:rPr>
        <w:t>a należy do północnego regionu gospodarki odpadami. Odebrane od właścicieli nieruchomości zamieszkałych z terenu gminy zmieszane odpady komunalne, odpady zielone oraz pozostałości z sortowania odpadów komunalnych przeznaczonych do składowania, są transportowane przez Stare Miasto-Park Sp. z o. o. Wierzawice 874, 37-300</w:t>
      </w:r>
      <w:r w:rsidR="00BC50CF" w:rsidRPr="00160940">
        <w:rPr>
          <w:rFonts w:ascii="Times New Roman" w:hAnsi="Times New Roman" w:cs="Times New Roman"/>
          <w:color w:val="auto"/>
        </w:rPr>
        <w:t xml:space="preserve"> Leżajsk. Spółka Stare Miasto-P</w:t>
      </w:r>
      <w:r w:rsidRPr="00160940">
        <w:rPr>
          <w:rFonts w:ascii="Times New Roman" w:hAnsi="Times New Roman" w:cs="Times New Roman"/>
          <w:color w:val="auto"/>
        </w:rPr>
        <w:t xml:space="preserve">ark w Wierzawicach zajmuje się odbiorem i zagospodarowaniem niesegregowanych (zmieszanych) odpadów komunalnych, surowców wtórnych, odpadów wielkogabarytowych, zużytego sprzętu elektrycznego </w:t>
      </w:r>
      <w:r w:rsidR="009B0ADF">
        <w:rPr>
          <w:rFonts w:ascii="Times New Roman" w:hAnsi="Times New Roman" w:cs="Times New Roman"/>
          <w:color w:val="auto"/>
        </w:rPr>
        <w:br/>
      </w:r>
      <w:r w:rsidRPr="00160940">
        <w:rPr>
          <w:rFonts w:ascii="Times New Roman" w:hAnsi="Times New Roman" w:cs="Times New Roman"/>
          <w:color w:val="auto"/>
        </w:rPr>
        <w:t xml:space="preserve">i elektronicznego. Posiada własne Składowisko Odpadów Komunalnych Innych niż Niebezpieczne i Obojętne w miejscowości Giedlarowa – Gmina Leżajsk, którym zarządza. </w:t>
      </w:r>
    </w:p>
    <w:p w:rsidR="0068735A" w:rsidRPr="00160940" w:rsidRDefault="0068735A" w:rsidP="00165DE0">
      <w:pPr>
        <w:pStyle w:val="Nagwek1"/>
        <w:numPr>
          <w:ilvl w:val="0"/>
          <w:numId w:val="1"/>
        </w:numPr>
        <w:ind w:left="567" w:hanging="567"/>
        <w:jc w:val="both"/>
        <w:rPr>
          <w:rFonts w:ascii="Times New Roman" w:hAnsi="Times New Roman" w:cs="Times New Roman"/>
        </w:rPr>
      </w:pPr>
      <w:bookmarkStart w:id="8" w:name="_Toc451432481"/>
      <w:r w:rsidRPr="00160940">
        <w:rPr>
          <w:rFonts w:ascii="Times New Roman" w:hAnsi="Times New Roman" w:cs="Times New Roman"/>
        </w:rPr>
        <w:t>Koszty poniesione</w:t>
      </w:r>
      <w:r w:rsidR="00165DE0" w:rsidRPr="00160940">
        <w:rPr>
          <w:rFonts w:ascii="Times New Roman" w:hAnsi="Times New Roman" w:cs="Times New Roman"/>
        </w:rPr>
        <w:t xml:space="preserve"> w związku z odbieraniem, odzyskiem, recyklingiem i unieszkodliwianiem odpadów komunalnych</w:t>
      </w:r>
      <w:bookmarkEnd w:id="8"/>
    </w:p>
    <w:p w:rsidR="00CD06B4" w:rsidRPr="00160940" w:rsidRDefault="00CD06B4" w:rsidP="00165DE0">
      <w:pPr>
        <w:pStyle w:val="Legenda"/>
        <w:rPr>
          <w:rFonts w:ascii="Times New Roman" w:hAnsi="Times New Roman" w:cs="Times New Roman"/>
        </w:rPr>
      </w:pPr>
    </w:p>
    <w:p w:rsidR="00CD06B4" w:rsidRPr="00160940" w:rsidRDefault="00CD06B4" w:rsidP="00160940">
      <w:pPr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 xml:space="preserve">Na terenie gminy Tryńcza </w:t>
      </w:r>
      <w:r w:rsidR="00EF7806">
        <w:rPr>
          <w:rFonts w:ascii="Times New Roman" w:hAnsi="Times New Roman" w:cs="Times New Roman"/>
          <w:sz w:val="24"/>
          <w:szCs w:val="24"/>
        </w:rPr>
        <w:t xml:space="preserve">opłatę za gospodarowanie odpadami komunalnymi oblicza się w oparciu o liczbę </w:t>
      </w:r>
      <w:r w:rsidR="004A11D6">
        <w:rPr>
          <w:rFonts w:ascii="Times New Roman" w:hAnsi="Times New Roman" w:cs="Times New Roman"/>
          <w:sz w:val="24"/>
          <w:szCs w:val="24"/>
        </w:rPr>
        <w:t>mieszkańców zamieszkujących daną</w:t>
      </w:r>
      <w:r w:rsidR="00EF7806">
        <w:rPr>
          <w:rFonts w:ascii="Times New Roman" w:hAnsi="Times New Roman" w:cs="Times New Roman"/>
          <w:sz w:val="24"/>
          <w:szCs w:val="24"/>
        </w:rPr>
        <w:t xml:space="preserve"> nieruchomość</w:t>
      </w:r>
      <w:r w:rsidR="005A035E">
        <w:rPr>
          <w:rFonts w:ascii="Times New Roman" w:hAnsi="Times New Roman" w:cs="Times New Roman"/>
          <w:sz w:val="24"/>
          <w:szCs w:val="24"/>
        </w:rPr>
        <w:t xml:space="preserve"> zgodnie ze złożoną przez </w:t>
      </w:r>
      <w:r w:rsidR="00837438">
        <w:rPr>
          <w:rFonts w:ascii="Times New Roman" w:hAnsi="Times New Roman" w:cs="Times New Roman"/>
          <w:sz w:val="24"/>
          <w:szCs w:val="24"/>
        </w:rPr>
        <w:t>właścicieli deklaracją</w:t>
      </w:r>
      <w:r w:rsidR="00EF7806">
        <w:rPr>
          <w:rFonts w:ascii="Times New Roman" w:hAnsi="Times New Roman" w:cs="Times New Roman"/>
          <w:sz w:val="24"/>
          <w:szCs w:val="24"/>
        </w:rPr>
        <w:t>.</w:t>
      </w:r>
      <w:r w:rsidRPr="00160940">
        <w:rPr>
          <w:rFonts w:ascii="Times New Roman" w:hAnsi="Times New Roman" w:cs="Times New Roman"/>
          <w:sz w:val="24"/>
          <w:szCs w:val="24"/>
        </w:rPr>
        <w:t xml:space="preserve"> Stawki opłat w roku 2015 były takie same jak w roku ubiegłym tj. 2014 i wynosiły odpowiednio:</w:t>
      </w:r>
    </w:p>
    <w:p w:rsidR="00CD06B4" w:rsidRPr="00160940" w:rsidRDefault="00CD06B4" w:rsidP="0053300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- za odbiór odpadów selek</w:t>
      </w:r>
      <w:r w:rsidR="005F5400" w:rsidRPr="00160940">
        <w:rPr>
          <w:rFonts w:ascii="Times New Roman" w:hAnsi="Times New Roman" w:cs="Times New Roman"/>
          <w:sz w:val="24"/>
          <w:szCs w:val="24"/>
        </w:rPr>
        <w:t>tywnie zbieranych – 5,40 zł/os.</w:t>
      </w:r>
      <w:r w:rsidRPr="0016094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D06B4" w:rsidRPr="00160940" w:rsidRDefault="00CD06B4" w:rsidP="0053300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>- za odpady nieselekcjonowane – 10</w:t>
      </w:r>
      <w:r w:rsidR="005F5400" w:rsidRPr="00160940">
        <w:rPr>
          <w:rFonts w:ascii="Times New Roman" w:hAnsi="Times New Roman" w:cs="Times New Roman"/>
          <w:sz w:val="24"/>
          <w:szCs w:val="24"/>
        </w:rPr>
        <w:t>,00</w:t>
      </w:r>
      <w:r w:rsidRPr="00160940">
        <w:rPr>
          <w:rFonts w:ascii="Times New Roman" w:hAnsi="Times New Roman" w:cs="Times New Roman"/>
          <w:sz w:val="24"/>
          <w:szCs w:val="24"/>
        </w:rPr>
        <w:t xml:space="preserve"> zł/os</w:t>
      </w:r>
      <w:r w:rsidR="005F5400" w:rsidRPr="00160940">
        <w:rPr>
          <w:rFonts w:ascii="Times New Roman" w:hAnsi="Times New Roman" w:cs="Times New Roman"/>
          <w:sz w:val="24"/>
          <w:szCs w:val="24"/>
        </w:rPr>
        <w:t>.</w:t>
      </w:r>
    </w:p>
    <w:p w:rsidR="00CD06B4" w:rsidRPr="00160940" w:rsidRDefault="00CD06B4" w:rsidP="00CD06B4">
      <w:pPr>
        <w:rPr>
          <w:rFonts w:ascii="Times New Roman" w:hAnsi="Times New Roman" w:cs="Times New Roman"/>
          <w:sz w:val="24"/>
          <w:szCs w:val="24"/>
        </w:rPr>
      </w:pPr>
    </w:p>
    <w:p w:rsidR="00165DE0" w:rsidRPr="00160940" w:rsidRDefault="00165DE0" w:rsidP="00165DE0">
      <w:pPr>
        <w:pStyle w:val="Legenda"/>
        <w:rPr>
          <w:rFonts w:ascii="Times New Roman" w:hAnsi="Times New Roman" w:cs="Times New Roman"/>
          <w:color w:val="auto"/>
          <w:sz w:val="24"/>
          <w:szCs w:val="24"/>
        </w:rPr>
      </w:pPr>
      <w:bookmarkStart w:id="9" w:name="_Toc451413202"/>
      <w:r w:rsidRPr="00160940">
        <w:rPr>
          <w:rFonts w:ascii="Times New Roman" w:hAnsi="Times New Roman" w:cs="Times New Roman"/>
          <w:color w:val="auto"/>
          <w:sz w:val="24"/>
          <w:szCs w:val="24"/>
        </w:rPr>
        <w:t xml:space="preserve">Tabela </w:t>
      </w:r>
      <w:r w:rsidR="00BD56E9" w:rsidRPr="00160940">
        <w:rPr>
          <w:rFonts w:ascii="Times New Roman" w:hAnsi="Times New Roman" w:cs="Times New Roman"/>
          <w:color w:val="auto"/>
          <w:sz w:val="24"/>
          <w:szCs w:val="24"/>
        </w:rPr>
        <w:fldChar w:fldCharType="begin"/>
      </w:r>
      <w:r w:rsidR="00BD56E9" w:rsidRPr="00160940">
        <w:rPr>
          <w:rFonts w:ascii="Times New Roman" w:hAnsi="Times New Roman" w:cs="Times New Roman"/>
          <w:color w:val="auto"/>
          <w:sz w:val="24"/>
          <w:szCs w:val="24"/>
        </w:rPr>
        <w:instrText xml:space="preserve"> SEQ Tabela \* ARABIC </w:instrText>
      </w:r>
      <w:r w:rsidR="00BD56E9" w:rsidRPr="00160940">
        <w:rPr>
          <w:rFonts w:ascii="Times New Roman" w:hAnsi="Times New Roman" w:cs="Times New Roman"/>
          <w:color w:val="auto"/>
          <w:sz w:val="24"/>
          <w:szCs w:val="24"/>
        </w:rPr>
        <w:fldChar w:fldCharType="separate"/>
      </w:r>
      <w:r w:rsidR="0012092A">
        <w:rPr>
          <w:rFonts w:ascii="Times New Roman" w:hAnsi="Times New Roman" w:cs="Times New Roman"/>
          <w:noProof/>
          <w:color w:val="auto"/>
          <w:sz w:val="24"/>
          <w:szCs w:val="24"/>
        </w:rPr>
        <w:t>1</w:t>
      </w:r>
      <w:r w:rsidR="00BD56E9" w:rsidRPr="00160940">
        <w:rPr>
          <w:rFonts w:ascii="Times New Roman" w:hAnsi="Times New Roman" w:cs="Times New Roman"/>
          <w:noProof/>
          <w:color w:val="auto"/>
          <w:sz w:val="24"/>
          <w:szCs w:val="24"/>
        </w:rPr>
        <w:fldChar w:fldCharType="end"/>
      </w:r>
      <w:r w:rsidR="004A11D6">
        <w:rPr>
          <w:rFonts w:ascii="Times New Roman" w:hAnsi="Times New Roman" w:cs="Times New Roman"/>
          <w:color w:val="auto"/>
          <w:sz w:val="24"/>
          <w:szCs w:val="24"/>
        </w:rPr>
        <w:t xml:space="preserve"> Wykaz kosztów poniesionych za</w:t>
      </w:r>
      <w:r w:rsidRPr="00160940">
        <w:rPr>
          <w:rFonts w:ascii="Times New Roman" w:hAnsi="Times New Roman" w:cs="Times New Roman"/>
          <w:color w:val="auto"/>
          <w:sz w:val="24"/>
          <w:szCs w:val="24"/>
        </w:rPr>
        <w:t xml:space="preserve"> gospodarkę odpadami w roku 2014</w:t>
      </w:r>
      <w:bookmarkEnd w:id="9"/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38"/>
        <w:gridCol w:w="4444"/>
        <w:gridCol w:w="3678"/>
      </w:tblGrid>
      <w:tr w:rsidR="00165DE0" w:rsidRPr="00160940" w:rsidTr="004110A9">
        <w:trPr>
          <w:trHeight w:val="264"/>
        </w:trPr>
        <w:tc>
          <w:tcPr>
            <w:tcW w:w="938" w:type="dxa"/>
            <w:shd w:val="clear" w:color="auto" w:fill="BDD6EE" w:themeFill="accent1" w:themeFillTint="66"/>
            <w:vAlign w:val="bottom"/>
          </w:tcPr>
          <w:p w:rsidR="00165DE0" w:rsidRDefault="00165DE0" w:rsidP="004110A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60940">
              <w:rPr>
                <w:rFonts w:ascii="Times New Roman" w:hAnsi="Times New Roman" w:cs="Times New Roman"/>
                <w:b/>
              </w:rPr>
              <w:t>L.p.</w:t>
            </w:r>
          </w:p>
          <w:p w:rsidR="004110A9" w:rsidRPr="00160940" w:rsidRDefault="004110A9" w:rsidP="004110A9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444" w:type="dxa"/>
            <w:shd w:val="clear" w:color="auto" w:fill="BDD6EE" w:themeFill="accent1" w:themeFillTint="66"/>
            <w:vAlign w:val="center"/>
          </w:tcPr>
          <w:p w:rsidR="00165DE0" w:rsidRPr="00160940" w:rsidRDefault="00165DE0" w:rsidP="004110A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60940">
              <w:rPr>
                <w:rFonts w:ascii="Times New Roman" w:hAnsi="Times New Roman" w:cs="Times New Roman"/>
                <w:b/>
              </w:rPr>
              <w:t>Opis zadania</w:t>
            </w:r>
          </w:p>
        </w:tc>
        <w:tc>
          <w:tcPr>
            <w:tcW w:w="3678" w:type="dxa"/>
            <w:shd w:val="clear" w:color="auto" w:fill="BDD6EE" w:themeFill="accent1" w:themeFillTint="66"/>
            <w:vAlign w:val="center"/>
          </w:tcPr>
          <w:p w:rsidR="00165DE0" w:rsidRPr="00160940" w:rsidRDefault="00165DE0" w:rsidP="004110A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60940">
              <w:rPr>
                <w:rFonts w:ascii="Times New Roman" w:hAnsi="Times New Roman" w:cs="Times New Roman"/>
                <w:b/>
              </w:rPr>
              <w:t>Kwota wydatkowania</w:t>
            </w:r>
          </w:p>
        </w:tc>
      </w:tr>
      <w:tr w:rsidR="00165DE0" w:rsidRPr="00160940" w:rsidTr="004110A9">
        <w:trPr>
          <w:trHeight w:val="250"/>
        </w:trPr>
        <w:tc>
          <w:tcPr>
            <w:tcW w:w="938" w:type="dxa"/>
            <w:shd w:val="clear" w:color="auto" w:fill="DEEAF6" w:themeFill="accent1" w:themeFillTint="33"/>
          </w:tcPr>
          <w:p w:rsidR="00165DE0" w:rsidRPr="004110A9" w:rsidRDefault="00165DE0" w:rsidP="00CD06B4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4110A9">
              <w:rPr>
                <w:rFonts w:ascii="Times New Roman" w:hAnsi="Times New Roman" w:cs="Times New Roman"/>
                <w:b/>
                <w:i/>
              </w:rPr>
              <w:t>1</w:t>
            </w:r>
          </w:p>
        </w:tc>
        <w:tc>
          <w:tcPr>
            <w:tcW w:w="4444" w:type="dxa"/>
            <w:shd w:val="clear" w:color="auto" w:fill="DEEAF6" w:themeFill="accent1" w:themeFillTint="33"/>
          </w:tcPr>
          <w:p w:rsidR="00165DE0" w:rsidRPr="004110A9" w:rsidRDefault="00165DE0" w:rsidP="00CD06B4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4110A9">
              <w:rPr>
                <w:rFonts w:ascii="Times New Roman" w:hAnsi="Times New Roman" w:cs="Times New Roman"/>
                <w:b/>
                <w:i/>
              </w:rPr>
              <w:t>2</w:t>
            </w:r>
          </w:p>
        </w:tc>
        <w:tc>
          <w:tcPr>
            <w:tcW w:w="3678" w:type="dxa"/>
            <w:shd w:val="clear" w:color="auto" w:fill="DEEAF6" w:themeFill="accent1" w:themeFillTint="33"/>
          </w:tcPr>
          <w:p w:rsidR="00165DE0" w:rsidRPr="004110A9" w:rsidRDefault="00165DE0" w:rsidP="00CD06B4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4110A9">
              <w:rPr>
                <w:rFonts w:ascii="Times New Roman" w:hAnsi="Times New Roman" w:cs="Times New Roman"/>
                <w:b/>
                <w:i/>
              </w:rPr>
              <w:t>3</w:t>
            </w:r>
          </w:p>
        </w:tc>
      </w:tr>
      <w:tr w:rsidR="00165DE0" w:rsidRPr="00160940" w:rsidTr="00475AD3">
        <w:trPr>
          <w:trHeight w:val="250"/>
        </w:trPr>
        <w:tc>
          <w:tcPr>
            <w:tcW w:w="938" w:type="dxa"/>
            <w:vAlign w:val="center"/>
          </w:tcPr>
          <w:p w:rsidR="00165DE0" w:rsidRPr="00160940" w:rsidRDefault="006800B9" w:rsidP="000C6AE2">
            <w:pPr>
              <w:rPr>
                <w:rFonts w:ascii="Times New Roman" w:hAnsi="Times New Roman" w:cs="Times New Roman"/>
              </w:rPr>
            </w:pPr>
            <w:r w:rsidRPr="00160940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444" w:type="dxa"/>
            <w:vAlign w:val="center"/>
          </w:tcPr>
          <w:p w:rsidR="00165DE0" w:rsidRPr="00160940" w:rsidRDefault="006800B9" w:rsidP="000C6AE2">
            <w:pPr>
              <w:rPr>
                <w:rFonts w:ascii="Times New Roman" w:hAnsi="Times New Roman" w:cs="Times New Roman"/>
              </w:rPr>
            </w:pPr>
            <w:r w:rsidRPr="00160940">
              <w:rPr>
                <w:rFonts w:ascii="Times New Roman" w:hAnsi="Times New Roman" w:cs="Times New Roman"/>
              </w:rPr>
              <w:t>Odbiór odpadów komunalnych od właścicieli nieruchomości zamieszkałych na terenie Gminy Tryńcza</w:t>
            </w:r>
          </w:p>
        </w:tc>
        <w:tc>
          <w:tcPr>
            <w:tcW w:w="3678" w:type="dxa"/>
            <w:vAlign w:val="center"/>
          </w:tcPr>
          <w:p w:rsidR="00165DE0" w:rsidRPr="00160940" w:rsidRDefault="003B1860" w:rsidP="003B18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176 904</w:t>
            </w:r>
            <w:r w:rsidR="006800B9" w:rsidRPr="00160940">
              <w:rPr>
                <w:rFonts w:ascii="Times New Roman" w:hAnsi="Times New Roman" w:cs="Times New Roman"/>
              </w:rPr>
              <w:t>,</w:t>
            </w:r>
            <w:r w:rsidR="007E60B1" w:rsidRPr="00160940">
              <w:rPr>
                <w:rFonts w:ascii="Times New Roman" w:hAnsi="Times New Roman" w:cs="Times New Roman"/>
              </w:rPr>
              <w:t>00</w:t>
            </w:r>
            <w:r w:rsidR="006800B9" w:rsidRPr="00160940">
              <w:rPr>
                <w:rFonts w:ascii="Times New Roman" w:hAnsi="Times New Roman" w:cs="Times New Roman"/>
              </w:rPr>
              <w:t xml:space="preserve"> zł</w:t>
            </w:r>
            <w:r>
              <w:rPr>
                <w:rFonts w:ascii="Times New Roman" w:hAnsi="Times New Roman" w:cs="Times New Roman"/>
              </w:rPr>
              <w:t xml:space="preserve"> (brutto)</w:t>
            </w:r>
          </w:p>
        </w:tc>
      </w:tr>
      <w:tr w:rsidR="000C6AE2" w:rsidRPr="00160940" w:rsidTr="00475AD3">
        <w:trPr>
          <w:trHeight w:val="250"/>
        </w:trPr>
        <w:tc>
          <w:tcPr>
            <w:tcW w:w="938" w:type="dxa"/>
            <w:vAlign w:val="center"/>
          </w:tcPr>
          <w:p w:rsidR="000C6AE2" w:rsidRPr="00160940" w:rsidRDefault="000C6AE2" w:rsidP="000C6A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4444" w:type="dxa"/>
            <w:vAlign w:val="center"/>
          </w:tcPr>
          <w:p w:rsidR="000C6AE2" w:rsidRPr="00160940" w:rsidRDefault="000C6AE2" w:rsidP="000C6A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Zagospodarowanie odpadów komunalnych </w:t>
            </w:r>
            <w:r w:rsidR="00475AD3">
              <w:rPr>
                <w:rFonts w:ascii="Times New Roman" w:hAnsi="Times New Roman" w:cs="Times New Roman"/>
              </w:rPr>
              <w:br/>
            </w:r>
            <w:r>
              <w:rPr>
                <w:rFonts w:ascii="Times New Roman" w:hAnsi="Times New Roman" w:cs="Times New Roman"/>
              </w:rPr>
              <w:t>z obszaru Gminy Tryńcza</w:t>
            </w:r>
          </w:p>
        </w:tc>
        <w:tc>
          <w:tcPr>
            <w:tcW w:w="3678" w:type="dxa"/>
            <w:vAlign w:val="center"/>
          </w:tcPr>
          <w:p w:rsidR="000C6AE2" w:rsidRPr="00160940" w:rsidRDefault="000C6AE2" w:rsidP="007E60B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Cena przetworzenia 1 Mg zmieszanych i selektywnie zebranych odpadów komunalnych – 230,00 zł</w:t>
            </w:r>
          </w:p>
        </w:tc>
      </w:tr>
    </w:tbl>
    <w:p w:rsidR="005F5400" w:rsidRPr="00160940" w:rsidRDefault="005F5400" w:rsidP="00165DE0">
      <w:pPr>
        <w:pStyle w:val="Legenda"/>
        <w:rPr>
          <w:rFonts w:ascii="Times New Roman" w:hAnsi="Times New Roman" w:cs="Times New Roman"/>
        </w:rPr>
      </w:pPr>
    </w:p>
    <w:p w:rsidR="00165DE0" w:rsidRPr="00160940" w:rsidRDefault="00165DE0" w:rsidP="00165DE0">
      <w:pPr>
        <w:pStyle w:val="Legenda"/>
        <w:rPr>
          <w:rFonts w:ascii="Times New Roman" w:hAnsi="Times New Roman" w:cs="Times New Roman"/>
          <w:color w:val="auto"/>
          <w:sz w:val="24"/>
          <w:szCs w:val="24"/>
        </w:rPr>
      </w:pPr>
      <w:bookmarkStart w:id="10" w:name="_Toc451413203"/>
      <w:r w:rsidRPr="00160940">
        <w:rPr>
          <w:rFonts w:ascii="Times New Roman" w:hAnsi="Times New Roman" w:cs="Times New Roman"/>
          <w:color w:val="auto"/>
          <w:sz w:val="24"/>
          <w:szCs w:val="24"/>
        </w:rPr>
        <w:t xml:space="preserve">Tabela </w:t>
      </w:r>
      <w:r w:rsidR="00BD56E9" w:rsidRPr="00160940">
        <w:rPr>
          <w:rFonts w:ascii="Times New Roman" w:hAnsi="Times New Roman" w:cs="Times New Roman"/>
          <w:color w:val="auto"/>
          <w:sz w:val="24"/>
          <w:szCs w:val="24"/>
        </w:rPr>
        <w:fldChar w:fldCharType="begin"/>
      </w:r>
      <w:r w:rsidR="00BD56E9" w:rsidRPr="00160940">
        <w:rPr>
          <w:rFonts w:ascii="Times New Roman" w:hAnsi="Times New Roman" w:cs="Times New Roman"/>
          <w:color w:val="auto"/>
          <w:sz w:val="24"/>
          <w:szCs w:val="24"/>
        </w:rPr>
        <w:instrText xml:space="preserve"> SEQ Tabela \* ARABIC </w:instrText>
      </w:r>
      <w:r w:rsidR="00BD56E9" w:rsidRPr="00160940">
        <w:rPr>
          <w:rFonts w:ascii="Times New Roman" w:hAnsi="Times New Roman" w:cs="Times New Roman"/>
          <w:color w:val="auto"/>
          <w:sz w:val="24"/>
          <w:szCs w:val="24"/>
        </w:rPr>
        <w:fldChar w:fldCharType="separate"/>
      </w:r>
      <w:r w:rsidR="0012092A">
        <w:rPr>
          <w:rFonts w:ascii="Times New Roman" w:hAnsi="Times New Roman" w:cs="Times New Roman"/>
          <w:noProof/>
          <w:color w:val="auto"/>
          <w:sz w:val="24"/>
          <w:szCs w:val="24"/>
        </w:rPr>
        <w:t>2</w:t>
      </w:r>
      <w:r w:rsidR="00BD56E9" w:rsidRPr="00160940">
        <w:rPr>
          <w:rFonts w:ascii="Times New Roman" w:hAnsi="Times New Roman" w:cs="Times New Roman"/>
          <w:noProof/>
          <w:color w:val="auto"/>
          <w:sz w:val="24"/>
          <w:szCs w:val="24"/>
        </w:rPr>
        <w:fldChar w:fldCharType="end"/>
      </w:r>
      <w:r w:rsidR="004A11D6">
        <w:rPr>
          <w:rFonts w:ascii="Times New Roman" w:hAnsi="Times New Roman" w:cs="Times New Roman"/>
          <w:color w:val="auto"/>
          <w:sz w:val="24"/>
          <w:szCs w:val="24"/>
        </w:rPr>
        <w:t xml:space="preserve"> Wykaz kosztów poniesionych za</w:t>
      </w:r>
      <w:r w:rsidRPr="00160940">
        <w:rPr>
          <w:rFonts w:ascii="Times New Roman" w:hAnsi="Times New Roman" w:cs="Times New Roman"/>
          <w:color w:val="auto"/>
          <w:sz w:val="24"/>
          <w:szCs w:val="24"/>
        </w:rPr>
        <w:t xml:space="preserve"> gospodarkę odpadami w 2015 roku</w:t>
      </w:r>
      <w:bookmarkEnd w:id="10"/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38"/>
        <w:gridCol w:w="4444"/>
        <w:gridCol w:w="3678"/>
      </w:tblGrid>
      <w:tr w:rsidR="00165DE0" w:rsidRPr="00160940" w:rsidTr="004110A9">
        <w:trPr>
          <w:trHeight w:val="264"/>
        </w:trPr>
        <w:tc>
          <w:tcPr>
            <w:tcW w:w="938" w:type="dxa"/>
            <w:shd w:val="clear" w:color="auto" w:fill="BDD6EE" w:themeFill="accent1" w:themeFillTint="66"/>
            <w:vAlign w:val="center"/>
          </w:tcPr>
          <w:p w:rsidR="00165DE0" w:rsidRDefault="00165DE0" w:rsidP="004110A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60940">
              <w:rPr>
                <w:rFonts w:ascii="Times New Roman" w:hAnsi="Times New Roman" w:cs="Times New Roman"/>
                <w:b/>
              </w:rPr>
              <w:t>L.p.</w:t>
            </w:r>
          </w:p>
          <w:p w:rsidR="004110A9" w:rsidRPr="00160940" w:rsidRDefault="004110A9" w:rsidP="004110A9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444" w:type="dxa"/>
            <w:shd w:val="clear" w:color="auto" w:fill="BDD6EE" w:themeFill="accent1" w:themeFillTint="66"/>
            <w:vAlign w:val="center"/>
          </w:tcPr>
          <w:p w:rsidR="00165DE0" w:rsidRPr="00160940" w:rsidRDefault="00165DE0" w:rsidP="004110A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60940">
              <w:rPr>
                <w:rFonts w:ascii="Times New Roman" w:hAnsi="Times New Roman" w:cs="Times New Roman"/>
                <w:b/>
              </w:rPr>
              <w:t>Opis zadania</w:t>
            </w:r>
          </w:p>
        </w:tc>
        <w:tc>
          <w:tcPr>
            <w:tcW w:w="3678" w:type="dxa"/>
            <w:shd w:val="clear" w:color="auto" w:fill="BDD6EE" w:themeFill="accent1" w:themeFillTint="66"/>
            <w:vAlign w:val="center"/>
          </w:tcPr>
          <w:p w:rsidR="00165DE0" w:rsidRPr="00160940" w:rsidRDefault="00165DE0" w:rsidP="004110A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60940">
              <w:rPr>
                <w:rFonts w:ascii="Times New Roman" w:hAnsi="Times New Roman" w:cs="Times New Roman"/>
                <w:b/>
              </w:rPr>
              <w:t>Kwota wydatkowania</w:t>
            </w:r>
          </w:p>
        </w:tc>
      </w:tr>
      <w:tr w:rsidR="00165DE0" w:rsidRPr="00160940" w:rsidTr="004110A9">
        <w:trPr>
          <w:trHeight w:val="250"/>
        </w:trPr>
        <w:tc>
          <w:tcPr>
            <w:tcW w:w="938" w:type="dxa"/>
            <w:shd w:val="clear" w:color="auto" w:fill="DEEAF6" w:themeFill="accent1" w:themeFillTint="33"/>
          </w:tcPr>
          <w:p w:rsidR="00165DE0" w:rsidRPr="004110A9" w:rsidRDefault="00165DE0" w:rsidP="00CD06B4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4110A9">
              <w:rPr>
                <w:rFonts w:ascii="Times New Roman" w:hAnsi="Times New Roman" w:cs="Times New Roman"/>
                <w:b/>
                <w:i/>
              </w:rPr>
              <w:t>1</w:t>
            </w:r>
          </w:p>
        </w:tc>
        <w:tc>
          <w:tcPr>
            <w:tcW w:w="4444" w:type="dxa"/>
            <w:shd w:val="clear" w:color="auto" w:fill="DEEAF6" w:themeFill="accent1" w:themeFillTint="33"/>
          </w:tcPr>
          <w:p w:rsidR="00165DE0" w:rsidRPr="004110A9" w:rsidRDefault="00165DE0" w:rsidP="00CD06B4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4110A9">
              <w:rPr>
                <w:rFonts w:ascii="Times New Roman" w:hAnsi="Times New Roman" w:cs="Times New Roman"/>
                <w:b/>
                <w:i/>
              </w:rPr>
              <w:t>2</w:t>
            </w:r>
          </w:p>
        </w:tc>
        <w:tc>
          <w:tcPr>
            <w:tcW w:w="3678" w:type="dxa"/>
            <w:shd w:val="clear" w:color="auto" w:fill="DEEAF6" w:themeFill="accent1" w:themeFillTint="33"/>
          </w:tcPr>
          <w:p w:rsidR="00165DE0" w:rsidRPr="004110A9" w:rsidRDefault="00165DE0" w:rsidP="00CD06B4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4110A9">
              <w:rPr>
                <w:rFonts w:ascii="Times New Roman" w:hAnsi="Times New Roman" w:cs="Times New Roman"/>
                <w:b/>
                <w:i/>
              </w:rPr>
              <w:t>3</w:t>
            </w:r>
          </w:p>
        </w:tc>
      </w:tr>
      <w:tr w:rsidR="006800B9" w:rsidRPr="00160940" w:rsidTr="00475AD3">
        <w:trPr>
          <w:trHeight w:val="250"/>
        </w:trPr>
        <w:tc>
          <w:tcPr>
            <w:tcW w:w="938" w:type="dxa"/>
            <w:vAlign w:val="center"/>
          </w:tcPr>
          <w:p w:rsidR="006800B9" w:rsidRPr="00160940" w:rsidRDefault="006800B9" w:rsidP="000C6AE2">
            <w:pPr>
              <w:ind w:left="360" w:hanging="47"/>
              <w:rPr>
                <w:rFonts w:ascii="Times New Roman" w:hAnsi="Times New Roman" w:cs="Times New Roman"/>
              </w:rPr>
            </w:pPr>
            <w:r w:rsidRPr="00160940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444" w:type="dxa"/>
            <w:vAlign w:val="center"/>
          </w:tcPr>
          <w:p w:rsidR="006800B9" w:rsidRPr="00160940" w:rsidRDefault="006800B9" w:rsidP="000C6AE2">
            <w:pPr>
              <w:rPr>
                <w:rFonts w:ascii="Times New Roman" w:hAnsi="Times New Roman" w:cs="Times New Roman"/>
              </w:rPr>
            </w:pPr>
            <w:r w:rsidRPr="00160940">
              <w:rPr>
                <w:rFonts w:ascii="Times New Roman" w:hAnsi="Times New Roman" w:cs="Times New Roman"/>
              </w:rPr>
              <w:t>Odbiór odpadów komunalnych od właścicieli nieruchomości zamieszkałych na terenie Gminy Tryńcza</w:t>
            </w:r>
          </w:p>
        </w:tc>
        <w:tc>
          <w:tcPr>
            <w:tcW w:w="3678" w:type="dxa"/>
            <w:vAlign w:val="center"/>
          </w:tcPr>
          <w:p w:rsidR="006800B9" w:rsidRPr="00160940" w:rsidRDefault="003B1860" w:rsidP="006800B9">
            <w:pPr>
              <w:jc w:val="center"/>
              <w:rPr>
                <w:rFonts w:ascii="Times New Roman" w:hAnsi="Times New Roman" w:cs="Times New Roman"/>
              </w:rPr>
            </w:pPr>
            <w:r w:rsidRPr="00160940">
              <w:rPr>
                <w:rFonts w:ascii="Times New Roman" w:hAnsi="Times New Roman" w:cs="Times New Roman"/>
              </w:rPr>
              <w:t>100 000,00 zł</w:t>
            </w:r>
            <w:r>
              <w:rPr>
                <w:rFonts w:ascii="Times New Roman" w:hAnsi="Times New Roman" w:cs="Times New Roman"/>
              </w:rPr>
              <w:t xml:space="preserve"> (brutto)</w:t>
            </w:r>
          </w:p>
        </w:tc>
      </w:tr>
      <w:tr w:rsidR="000C6AE2" w:rsidRPr="00160940" w:rsidTr="00475AD3">
        <w:trPr>
          <w:trHeight w:val="250"/>
        </w:trPr>
        <w:tc>
          <w:tcPr>
            <w:tcW w:w="938" w:type="dxa"/>
            <w:vAlign w:val="center"/>
          </w:tcPr>
          <w:p w:rsidR="000C6AE2" w:rsidRPr="00160940" w:rsidRDefault="000C6AE2" w:rsidP="000C6AE2">
            <w:pPr>
              <w:ind w:left="360" w:hanging="4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4444" w:type="dxa"/>
            <w:vAlign w:val="center"/>
          </w:tcPr>
          <w:p w:rsidR="00475AD3" w:rsidRDefault="000C6AE2" w:rsidP="000C6A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Zagospodarowanie odpadów komunalnych </w:t>
            </w:r>
          </w:p>
          <w:p w:rsidR="000C6AE2" w:rsidRPr="00160940" w:rsidRDefault="000C6AE2" w:rsidP="000C6A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z obszaru Gminy Tryńcza</w:t>
            </w:r>
          </w:p>
        </w:tc>
        <w:tc>
          <w:tcPr>
            <w:tcW w:w="3678" w:type="dxa"/>
            <w:vAlign w:val="center"/>
          </w:tcPr>
          <w:p w:rsidR="000C6AE2" w:rsidRPr="00160940" w:rsidRDefault="000C6AE2" w:rsidP="006800B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Cena przetworzenia 1 Mg zmieszanych i selektywnie zebranych odpadów komunalnych – 250,00 zł</w:t>
            </w:r>
          </w:p>
        </w:tc>
      </w:tr>
    </w:tbl>
    <w:p w:rsidR="00165DE0" w:rsidRDefault="00165DE0" w:rsidP="00165DE0">
      <w:pPr>
        <w:rPr>
          <w:rFonts w:ascii="Times New Roman" w:hAnsi="Times New Roman" w:cs="Times New Roman"/>
        </w:rPr>
      </w:pPr>
    </w:p>
    <w:p w:rsidR="00837438" w:rsidRDefault="00837438" w:rsidP="00533004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37438">
        <w:rPr>
          <w:rFonts w:ascii="Times New Roman" w:eastAsia="Times New Roman" w:hAnsi="Times New Roman" w:cs="Times New Roman"/>
          <w:sz w:val="24"/>
          <w:szCs w:val="24"/>
          <w:lang w:eastAsia="pl-PL"/>
        </w:rPr>
        <w:t>W 201</w:t>
      </w:r>
      <w:r w:rsidRPr="00C73C8D">
        <w:rPr>
          <w:rFonts w:ascii="Times New Roman" w:eastAsia="Times New Roman" w:hAnsi="Times New Roman" w:cs="Times New Roman"/>
          <w:sz w:val="24"/>
          <w:szCs w:val="24"/>
          <w:lang w:eastAsia="pl-PL"/>
        </w:rPr>
        <w:t>4</w:t>
      </w:r>
      <w:r w:rsidRPr="0083743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roku został przeprowadzony przetarg nieograniczony na „</w:t>
      </w:r>
      <w:r w:rsidRPr="00C73C8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Odbiór odpadów komunalnych od właścicieli nieruchomości zamieszkałych na terenie Gminy Tryńcza”. </w:t>
      </w:r>
      <w:r w:rsidR="00677404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837438">
        <w:rPr>
          <w:rFonts w:ascii="Times New Roman" w:eastAsia="Times New Roman" w:hAnsi="Times New Roman" w:cs="Times New Roman"/>
          <w:sz w:val="24"/>
          <w:szCs w:val="24"/>
          <w:lang w:eastAsia="pl-PL"/>
        </w:rPr>
        <w:t>W wyniku przeprowadzonego postępowania przetargowego wybrano ofertę Wykonawcy –</w:t>
      </w:r>
      <w:r w:rsidRPr="00C73C8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Stare Miasto-Park Sp. z o.o., Wierzawice 874, 37-300 Leżajsk.</w:t>
      </w:r>
    </w:p>
    <w:p w:rsidR="001E11C5" w:rsidRPr="00C73C8D" w:rsidRDefault="001E11C5" w:rsidP="00533004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37438" w:rsidRPr="00837438" w:rsidRDefault="00837438" w:rsidP="00677404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73C8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Gmina Tryńcza </w:t>
      </w:r>
      <w:r w:rsidR="00522285" w:rsidRPr="00C73C8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dniu 02 stycznia 2015 roku zawarła umowę z w/w wykonawcą na „odbiór odpadów komunalnych od właścicieli nieruchomości zamieszkałych na terenie Gminy Tryńcza” – zamówienie uzupełniające – w okresie od 01.01.2015 do 28.02.2015. Następnie </w:t>
      </w:r>
      <w:r w:rsidR="00677404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="00522285" w:rsidRPr="00C73C8D">
        <w:rPr>
          <w:rFonts w:ascii="Times New Roman" w:eastAsia="Times New Roman" w:hAnsi="Times New Roman" w:cs="Times New Roman"/>
          <w:sz w:val="24"/>
          <w:szCs w:val="24"/>
          <w:lang w:eastAsia="pl-PL"/>
        </w:rPr>
        <w:t>23 lutego 2015 roku podpisano umowę na „odbiór odpadów komunalnych od właścicieli nieruchomości zamieszkałych na terenie Gminy Tryńcza” obowiązują</w:t>
      </w:r>
      <w:r w:rsidR="00337A13">
        <w:rPr>
          <w:rFonts w:ascii="Times New Roman" w:eastAsia="Times New Roman" w:hAnsi="Times New Roman" w:cs="Times New Roman"/>
          <w:sz w:val="24"/>
          <w:szCs w:val="24"/>
          <w:lang w:eastAsia="pl-PL"/>
        </w:rPr>
        <w:t>cą</w:t>
      </w:r>
      <w:r w:rsidR="00522285" w:rsidRPr="00C73C8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od</w:t>
      </w:r>
      <w:r w:rsidR="00C73C8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522285" w:rsidRPr="00C73C8D">
        <w:rPr>
          <w:rFonts w:ascii="Times New Roman" w:eastAsia="Times New Roman" w:hAnsi="Times New Roman" w:cs="Times New Roman"/>
          <w:sz w:val="24"/>
          <w:szCs w:val="24"/>
          <w:lang w:eastAsia="pl-PL"/>
        </w:rPr>
        <w:t>01 marca do 31 grudnia 2015.</w:t>
      </w:r>
    </w:p>
    <w:p w:rsidR="003B1860" w:rsidRPr="00C73C8D" w:rsidRDefault="00522285" w:rsidP="00677404">
      <w:pPr>
        <w:spacing w:before="240" w:after="0" w:line="276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3C8D">
        <w:rPr>
          <w:rFonts w:ascii="Times New Roman" w:hAnsi="Times New Roman" w:cs="Times New Roman"/>
          <w:color w:val="000000" w:themeColor="text1"/>
          <w:sz w:val="24"/>
          <w:szCs w:val="24"/>
        </w:rPr>
        <w:t>Ponadto podpisany został a</w:t>
      </w:r>
      <w:r w:rsidR="003B1860" w:rsidRPr="00C73C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neks nr RMOŚ.6232.103.2014/2 z dnia 18 grudnia 2014 r. do umowy UG.RMOS.6232.97-1.2013 </w:t>
      </w:r>
      <w:r w:rsidRPr="00C73C8D">
        <w:rPr>
          <w:rFonts w:ascii="Times New Roman" w:hAnsi="Times New Roman" w:cs="Times New Roman"/>
          <w:color w:val="000000" w:themeColor="text1"/>
          <w:sz w:val="24"/>
          <w:szCs w:val="24"/>
        </w:rPr>
        <w:t>wynikły z</w:t>
      </w:r>
      <w:r w:rsidR="003B1860" w:rsidRPr="00C73C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porozumienia międ</w:t>
      </w:r>
      <w:r w:rsidR="004C19F6" w:rsidRPr="00C73C8D">
        <w:rPr>
          <w:rFonts w:ascii="Times New Roman" w:hAnsi="Times New Roman" w:cs="Times New Roman"/>
          <w:color w:val="000000" w:themeColor="text1"/>
          <w:sz w:val="24"/>
          <w:szCs w:val="24"/>
        </w:rPr>
        <w:t>zygminnego z dnia 02.02.2013 mię</w:t>
      </w:r>
      <w:r w:rsidR="001E11C5">
        <w:rPr>
          <w:rFonts w:ascii="Times New Roman" w:hAnsi="Times New Roman" w:cs="Times New Roman"/>
          <w:color w:val="000000" w:themeColor="text1"/>
          <w:sz w:val="24"/>
          <w:szCs w:val="24"/>
        </w:rPr>
        <w:t>dzy Gminą Leżajsk a Gminą</w:t>
      </w:r>
      <w:r w:rsidR="003B1860" w:rsidRPr="00C73C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Tryńcza</w:t>
      </w:r>
      <w:r w:rsidR="001E11C5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3B1860" w:rsidRPr="00C73C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3C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który dotyczył zadania polegającego na </w:t>
      </w:r>
      <w:r w:rsidR="003B1860" w:rsidRPr="00C73C8D">
        <w:rPr>
          <w:rFonts w:ascii="Times New Roman" w:hAnsi="Times New Roman" w:cs="Times New Roman"/>
          <w:color w:val="000000" w:themeColor="text1"/>
          <w:sz w:val="24"/>
          <w:szCs w:val="24"/>
        </w:rPr>
        <w:t>„</w:t>
      </w:r>
      <w:r w:rsidRPr="00C73C8D">
        <w:rPr>
          <w:rFonts w:ascii="Times New Roman" w:hAnsi="Times New Roman" w:cs="Times New Roman"/>
          <w:color w:val="000000" w:themeColor="text1"/>
          <w:sz w:val="24"/>
          <w:szCs w:val="24"/>
        </w:rPr>
        <w:t>z</w:t>
      </w:r>
      <w:r w:rsidR="003B1860" w:rsidRPr="00C73C8D">
        <w:rPr>
          <w:rFonts w:ascii="Times New Roman" w:hAnsi="Times New Roman" w:cs="Times New Roman"/>
          <w:color w:val="000000" w:themeColor="text1"/>
          <w:sz w:val="24"/>
          <w:szCs w:val="24"/>
        </w:rPr>
        <w:t>agospodarowani</w:t>
      </w:r>
      <w:r w:rsidRPr="00C73C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 </w:t>
      </w:r>
      <w:r w:rsidR="003B1860" w:rsidRPr="00C73C8D">
        <w:rPr>
          <w:rFonts w:ascii="Times New Roman" w:hAnsi="Times New Roman" w:cs="Times New Roman"/>
          <w:color w:val="000000" w:themeColor="text1"/>
          <w:sz w:val="24"/>
          <w:szCs w:val="24"/>
        </w:rPr>
        <w:t>odpadów komunalnych z obszaru Gminy Tryńcza”.</w:t>
      </w:r>
    </w:p>
    <w:p w:rsidR="0068735A" w:rsidRPr="00160940" w:rsidRDefault="0068735A" w:rsidP="00165DE0">
      <w:pPr>
        <w:pStyle w:val="Nagwek1"/>
        <w:numPr>
          <w:ilvl w:val="0"/>
          <w:numId w:val="1"/>
        </w:numPr>
        <w:ind w:left="567" w:hanging="567"/>
        <w:rPr>
          <w:rFonts w:ascii="Times New Roman" w:hAnsi="Times New Roman" w:cs="Times New Roman"/>
        </w:rPr>
      </w:pPr>
      <w:bookmarkStart w:id="11" w:name="_Toc451432482"/>
      <w:r w:rsidRPr="00160940">
        <w:rPr>
          <w:rFonts w:ascii="Times New Roman" w:hAnsi="Times New Roman" w:cs="Times New Roman"/>
        </w:rPr>
        <w:t>Liczba mieszkańców</w:t>
      </w:r>
      <w:bookmarkEnd w:id="11"/>
    </w:p>
    <w:p w:rsidR="00C14A7B" w:rsidRPr="00160940" w:rsidRDefault="00C14A7B" w:rsidP="00C14A7B">
      <w:pPr>
        <w:pStyle w:val="Default"/>
        <w:rPr>
          <w:rFonts w:ascii="Times New Roman" w:hAnsi="Times New Roman" w:cs="Times New Roman"/>
          <w:sz w:val="23"/>
          <w:szCs w:val="23"/>
        </w:rPr>
      </w:pPr>
    </w:p>
    <w:p w:rsidR="00C14A7B" w:rsidRPr="00160940" w:rsidRDefault="00C14A7B" w:rsidP="00160940">
      <w:pPr>
        <w:pStyle w:val="Default"/>
        <w:spacing w:line="276" w:lineRule="auto"/>
        <w:ind w:firstLine="567"/>
        <w:jc w:val="both"/>
        <w:rPr>
          <w:rFonts w:ascii="Times New Roman" w:hAnsi="Times New Roman" w:cs="Times New Roman"/>
        </w:rPr>
      </w:pPr>
      <w:r w:rsidRPr="00160940">
        <w:rPr>
          <w:rFonts w:ascii="Times New Roman" w:hAnsi="Times New Roman" w:cs="Times New Roman"/>
        </w:rPr>
        <w:t xml:space="preserve">Według danych </w:t>
      </w:r>
      <w:r w:rsidR="009C65BF" w:rsidRPr="00160940">
        <w:rPr>
          <w:rFonts w:ascii="Times New Roman" w:hAnsi="Times New Roman" w:cs="Times New Roman"/>
        </w:rPr>
        <w:t>pobranych z bazy meldunkowej</w:t>
      </w:r>
      <w:r w:rsidRPr="00160940">
        <w:rPr>
          <w:rFonts w:ascii="Times New Roman" w:hAnsi="Times New Roman" w:cs="Times New Roman"/>
        </w:rPr>
        <w:t xml:space="preserve"> Gminę Tryńcza w 2014 roku zamieszkiwało  </w:t>
      </w:r>
      <w:r w:rsidR="004B4E6B" w:rsidRPr="00160940">
        <w:rPr>
          <w:rFonts w:ascii="Times New Roman" w:hAnsi="Times New Roman" w:cs="Times New Roman"/>
          <w:color w:val="auto"/>
        </w:rPr>
        <w:t>8 490</w:t>
      </w:r>
      <w:r w:rsidRPr="00160940">
        <w:rPr>
          <w:rFonts w:ascii="Times New Roman" w:hAnsi="Times New Roman" w:cs="Times New Roman"/>
          <w:color w:val="auto"/>
        </w:rPr>
        <w:t xml:space="preserve"> </w:t>
      </w:r>
      <w:r w:rsidRPr="00160940">
        <w:rPr>
          <w:rFonts w:ascii="Times New Roman" w:hAnsi="Times New Roman" w:cs="Times New Roman"/>
        </w:rPr>
        <w:t>mie</w:t>
      </w:r>
      <w:r w:rsidR="009C65BF" w:rsidRPr="00160940">
        <w:rPr>
          <w:rFonts w:ascii="Times New Roman" w:hAnsi="Times New Roman" w:cs="Times New Roman"/>
        </w:rPr>
        <w:t>szkańców, natomiast w 2015 r.</w:t>
      </w:r>
      <w:r w:rsidRPr="00160940">
        <w:rPr>
          <w:rFonts w:ascii="Times New Roman" w:hAnsi="Times New Roman" w:cs="Times New Roman"/>
        </w:rPr>
        <w:t xml:space="preserve"> liczba </w:t>
      </w:r>
      <w:r w:rsidR="009C65BF" w:rsidRPr="00160940">
        <w:rPr>
          <w:rFonts w:ascii="Times New Roman" w:hAnsi="Times New Roman" w:cs="Times New Roman"/>
        </w:rPr>
        <w:t xml:space="preserve">ta </w:t>
      </w:r>
      <w:r w:rsidR="001E11C5">
        <w:rPr>
          <w:rFonts w:ascii="Times New Roman" w:hAnsi="Times New Roman" w:cs="Times New Roman"/>
        </w:rPr>
        <w:t>wzrosła do</w:t>
      </w:r>
      <w:r w:rsidRPr="00160940">
        <w:rPr>
          <w:rFonts w:ascii="Times New Roman" w:hAnsi="Times New Roman" w:cs="Times New Roman"/>
        </w:rPr>
        <w:t xml:space="preserve"> </w:t>
      </w:r>
      <w:r w:rsidR="004B4E6B" w:rsidRPr="00160940">
        <w:rPr>
          <w:rFonts w:ascii="Times New Roman" w:hAnsi="Times New Roman" w:cs="Times New Roman"/>
          <w:color w:val="auto"/>
        </w:rPr>
        <w:t>8 520</w:t>
      </w:r>
      <w:r w:rsidRPr="00160940">
        <w:rPr>
          <w:rFonts w:ascii="Times New Roman" w:hAnsi="Times New Roman" w:cs="Times New Roman"/>
          <w:color w:val="auto"/>
        </w:rPr>
        <w:t xml:space="preserve"> </w:t>
      </w:r>
      <w:r w:rsidR="00282F09" w:rsidRPr="00160940">
        <w:rPr>
          <w:rFonts w:ascii="Times New Roman" w:hAnsi="Times New Roman" w:cs="Times New Roman"/>
        </w:rPr>
        <w:t>osób</w:t>
      </w:r>
      <w:r w:rsidRPr="00160940">
        <w:rPr>
          <w:rFonts w:ascii="Times New Roman" w:hAnsi="Times New Roman" w:cs="Times New Roman"/>
        </w:rPr>
        <w:t xml:space="preserve">. </w:t>
      </w:r>
    </w:p>
    <w:p w:rsidR="00C14A7B" w:rsidRPr="00160940" w:rsidRDefault="00C14A7B" w:rsidP="00160940">
      <w:pPr>
        <w:pStyle w:val="Default"/>
        <w:spacing w:line="276" w:lineRule="auto"/>
        <w:ind w:firstLine="567"/>
        <w:jc w:val="both"/>
        <w:rPr>
          <w:rFonts w:ascii="Times New Roman" w:hAnsi="Times New Roman" w:cs="Times New Roman"/>
        </w:rPr>
      </w:pPr>
      <w:r w:rsidRPr="00160940">
        <w:rPr>
          <w:rFonts w:ascii="Times New Roman" w:hAnsi="Times New Roman" w:cs="Times New Roman"/>
        </w:rPr>
        <w:t xml:space="preserve">Liczba </w:t>
      </w:r>
      <w:r w:rsidR="009C65BF" w:rsidRPr="00160940">
        <w:rPr>
          <w:rFonts w:ascii="Times New Roman" w:hAnsi="Times New Roman" w:cs="Times New Roman"/>
        </w:rPr>
        <w:t>punktów adresowych</w:t>
      </w:r>
      <w:r w:rsidRPr="00160940">
        <w:rPr>
          <w:rFonts w:ascii="Times New Roman" w:hAnsi="Times New Roman" w:cs="Times New Roman"/>
        </w:rPr>
        <w:t xml:space="preserve"> od których zos</w:t>
      </w:r>
      <w:r w:rsidR="001E11C5">
        <w:rPr>
          <w:rFonts w:ascii="Times New Roman" w:hAnsi="Times New Roman" w:cs="Times New Roman"/>
        </w:rPr>
        <w:t>tały odebrane odpady komunalne w</w:t>
      </w:r>
      <w:r w:rsidRPr="00160940">
        <w:rPr>
          <w:rFonts w:ascii="Times New Roman" w:hAnsi="Times New Roman" w:cs="Times New Roman"/>
        </w:rPr>
        <w:t xml:space="preserve"> 2014 r. wynosiła</w:t>
      </w:r>
      <w:r w:rsidRPr="00160940">
        <w:rPr>
          <w:rFonts w:ascii="Times New Roman" w:hAnsi="Times New Roman" w:cs="Times New Roman"/>
          <w:color w:val="2E74B5" w:themeColor="accent1" w:themeShade="BF"/>
        </w:rPr>
        <w:t xml:space="preserve"> </w:t>
      </w:r>
      <w:r w:rsidR="009C65BF" w:rsidRPr="00160940">
        <w:rPr>
          <w:rFonts w:ascii="Times New Roman" w:hAnsi="Times New Roman" w:cs="Times New Roman"/>
          <w:color w:val="auto"/>
        </w:rPr>
        <w:t>2013</w:t>
      </w:r>
      <w:r w:rsidRPr="00160940">
        <w:rPr>
          <w:rFonts w:ascii="Times New Roman" w:hAnsi="Times New Roman" w:cs="Times New Roman"/>
          <w:color w:val="2E74B5" w:themeColor="accent1" w:themeShade="BF"/>
        </w:rPr>
        <w:t xml:space="preserve"> </w:t>
      </w:r>
      <w:r w:rsidRPr="00160940">
        <w:rPr>
          <w:rFonts w:ascii="Times New Roman" w:hAnsi="Times New Roman" w:cs="Times New Roman"/>
        </w:rPr>
        <w:t xml:space="preserve">natomiast w 2015 roku było to </w:t>
      </w:r>
      <w:r w:rsidR="009C65BF" w:rsidRPr="00160940">
        <w:rPr>
          <w:rFonts w:ascii="Times New Roman" w:hAnsi="Times New Roman" w:cs="Times New Roman"/>
        </w:rPr>
        <w:t>2050</w:t>
      </w:r>
      <w:r w:rsidRPr="00160940">
        <w:rPr>
          <w:rFonts w:ascii="Times New Roman" w:hAnsi="Times New Roman" w:cs="Times New Roman"/>
        </w:rPr>
        <w:t xml:space="preserve"> zdeklarowanych nieruchomości. </w:t>
      </w:r>
    </w:p>
    <w:p w:rsidR="00162D7C" w:rsidRDefault="00C14A7B" w:rsidP="00160940">
      <w:pPr>
        <w:pStyle w:val="Default"/>
        <w:spacing w:line="276" w:lineRule="auto"/>
        <w:ind w:firstLine="567"/>
        <w:jc w:val="both"/>
        <w:rPr>
          <w:rFonts w:ascii="Times New Roman" w:hAnsi="Times New Roman" w:cs="Times New Roman"/>
        </w:rPr>
      </w:pPr>
      <w:r w:rsidRPr="00160940">
        <w:rPr>
          <w:rFonts w:ascii="Times New Roman" w:hAnsi="Times New Roman" w:cs="Times New Roman"/>
        </w:rPr>
        <w:t xml:space="preserve">W deklaracjach o wysokości opłaty za gospodarowanie odpadami komunalnymi, złożonych w Urzędzie Gminy Tryńcza, ujętych zostało </w:t>
      </w:r>
      <w:r w:rsidR="009C65BF" w:rsidRPr="00160940">
        <w:rPr>
          <w:rFonts w:ascii="Times New Roman" w:hAnsi="Times New Roman" w:cs="Times New Roman"/>
        </w:rPr>
        <w:t>6660</w:t>
      </w:r>
      <w:r w:rsidRPr="00160940">
        <w:rPr>
          <w:rFonts w:ascii="Times New Roman" w:hAnsi="Times New Roman" w:cs="Times New Roman"/>
        </w:rPr>
        <w:t xml:space="preserve"> mieszkańców (</w:t>
      </w:r>
      <w:r w:rsidR="009C65BF" w:rsidRPr="00160940">
        <w:rPr>
          <w:rFonts w:ascii="Times New Roman" w:hAnsi="Times New Roman" w:cs="Times New Roman"/>
        </w:rPr>
        <w:t xml:space="preserve">stan na dzień </w:t>
      </w:r>
      <w:r w:rsidRPr="00160940">
        <w:rPr>
          <w:rFonts w:ascii="Times New Roman" w:hAnsi="Times New Roman" w:cs="Times New Roman"/>
        </w:rPr>
        <w:t xml:space="preserve">31.12.2014 r.) </w:t>
      </w:r>
      <w:r w:rsidR="009C65BF" w:rsidRPr="00160940">
        <w:rPr>
          <w:rFonts w:ascii="Times New Roman" w:hAnsi="Times New Roman" w:cs="Times New Roman"/>
        </w:rPr>
        <w:t xml:space="preserve">oraz 6588 mieszkańców (stan na dzień 31.12.2015 r.). </w:t>
      </w:r>
      <w:r w:rsidR="00162D7C" w:rsidRPr="00160940">
        <w:rPr>
          <w:rFonts w:ascii="Times New Roman" w:hAnsi="Times New Roman" w:cs="Times New Roman"/>
        </w:rPr>
        <w:t>Powstała r</w:t>
      </w:r>
      <w:r w:rsidRPr="00160940">
        <w:rPr>
          <w:rFonts w:ascii="Times New Roman" w:hAnsi="Times New Roman" w:cs="Times New Roman"/>
        </w:rPr>
        <w:t xml:space="preserve">óżnica </w:t>
      </w:r>
      <w:r w:rsidR="00677404">
        <w:rPr>
          <w:rFonts w:ascii="Times New Roman" w:hAnsi="Times New Roman" w:cs="Times New Roman"/>
        </w:rPr>
        <w:br/>
      </w:r>
      <w:r w:rsidRPr="00160940">
        <w:rPr>
          <w:rFonts w:ascii="Times New Roman" w:hAnsi="Times New Roman" w:cs="Times New Roman"/>
        </w:rPr>
        <w:t xml:space="preserve">w podanej liczbie mieszkańców wynika m. in z tego, że wielu uczniów i studentów kontynuuje naukę poza miejscem stałego zameldowania. Analogiczna sytuacja występuje wśród osób czynnych zawodowo, którzy ze względu na wykonywaną pracę przebywają poza terenem Gminy. </w:t>
      </w:r>
    </w:p>
    <w:p w:rsidR="008A4509" w:rsidRDefault="00F478C7" w:rsidP="00160940">
      <w:pPr>
        <w:pStyle w:val="Default"/>
        <w:spacing w:line="276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 201</w:t>
      </w:r>
      <w:r w:rsidR="002503BD">
        <w:rPr>
          <w:rFonts w:ascii="Times New Roman" w:hAnsi="Times New Roman" w:cs="Times New Roman"/>
        </w:rPr>
        <w:t>4</w:t>
      </w:r>
      <w:r>
        <w:rPr>
          <w:rFonts w:ascii="Times New Roman" w:hAnsi="Times New Roman" w:cs="Times New Roman"/>
        </w:rPr>
        <w:t xml:space="preserve"> roku odnotowano</w:t>
      </w:r>
      <w:r w:rsidR="002503BD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iż liczba punktów z</w:t>
      </w:r>
      <w:r w:rsidR="001E11C5">
        <w:rPr>
          <w:rFonts w:ascii="Times New Roman" w:hAnsi="Times New Roman" w:cs="Times New Roman"/>
        </w:rPr>
        <w:t>amieszkałych objętych selektywną zbiórką</w:t>
      </w:r>
      <w:r>
        <w:rPr>
          <w:rFonts w:ascii="Times New Roman" w:hAnsi="Times New Roman" w:cs="Times New Roman"/>
        </w:rPr>
        <w:t xml:space="preserve"> odpadów wynosi </w:t>
      </w:r>
      <w:r w:rsidR="002503BD">
        <w:rPr>
          <w:rFonts w:ascii="Times New Roman" w:hAnsi="Times New Roman" w:cs="Times New Roman"/>
        </w:rPr>
        <w:t>1968 zaś z nieselektywnej zbiórki korzysta 45 gospodarstw</w:t>
      </w:r>
      <w:r w:rsidR="001E11C5">
        <w:rPr>
          <w:rFonts w:ascii="Times New Roman" w:hAnsi="Times New Roman" w:cs="Times New Roman"/>
        </w:rPr>
        <w:t>.</w:t>
      </w:r>
    </w:p>
    <w:p w:rsidR="00F478C7" w:rsidRDefault="002503BD" w:rsidP="00160940">
      <w:pPr>
        <w:pStyle w:val="Default"/>
        <w:spacing w:line="276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Rok 2015 to zdecydowany wzrost liczby gospodarstw jak również punktów z selektywną zbiórka odpadów </w:t>
      </w:r>
      <w:r w:rsidR="008A4509">
        <w:rPr>
          <w:rFonts w:ascii="Times New Roman" w:hAnsi="Times New Roman" w:cs="Times New Roman"/>
        </w:rPr>
        <w:t>tj.</w:t>
      </w:r>
      <w:r>
        <w:rPr>
          <w:rFonts w:ascii="Times New Roman" w:hAnsi="Times New Roman" w:cs="Times New Roman"/>
        </w:rPr>
        <w:t xml:space="preserve"> 2007 oraz nieznaczne zmniejszenie gospodarstw nie segregujących odpadów tj. do 43 punktów.</w:t>
      </w:r>
      <w:r w:rsidR="008A4509">
        <w:rPr>
          <w:rFonts w:ascii="Times New Roman" w:hAnsi="Times New Roman" w:cs="Times New Roman"/>
        </w:rPr>
        <w:t xml:space="preserve"> </w:t>
      </w:r>
    </w:p>
    <w:p w:rsidR="002503BD" w:rsidRDefault="002503BD" w:rsidP="00F1437D">
      <w:pPr>
        <w:pStyle w:val="Default"/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042128D1" wp14:editId="072789E2">
            <wp:extent cx="5848350" cy="3390900"/>
            <wp:effectExtent l="0" t="0" r="0" b="0"/>
            <wp:docPr id="3" name="Wykres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2503BD" w:rsidRPr="004854C8" w:rsidRDefault="00496306" w:rsidP="00496306">
      <w:pPr>
        <w:pStyle w:val="Legenda"/>
        <w:rPr>
          <w:rFonts w:ascii="Times New Roman" w:hAnsi="Times New Roman" w:cs="Times New Roman"/>
          <w:i w:val="0"/>
          <w:color w:val="000000" w:themeColor="text1"/>
          <w:sz w:val="24"/>
          <w:szCs w:val="24"/>
        </w:rPr>
      </w:pPr>
      <w:bookmarkStart w:id="12" w:name="_Toc451413205"/>
      <w:r w:rsidRPr="004854C8">
        <w:rPr>
          <w:rFonts w:ascii="Times New Roman" w:hAnsi="Times New Roman" w:cs="Times New Roman"/>
          <w:i w:val="0"/>
          <w:color w:val="000000" w:themeColor="text1"/>
          <w:sz w:val="24"/>
          <w:szCs w:val="24"/>
        </w:rPr>
        <w:t xml:space="preserve">Wykres </w:t>
      </w:r>
      <w:r w:rsidRPr="004854C8">
        <w:rPr>
          <w:rFonts w:ascii="Times New Roman" w:hAnsi="Times New Roman" w:cs="Times New Roman"/>
          <w:i w:val="0"/>
          <w:color w:val="000000" w:themeColor="text1"/>
          <w:sz w:val="24"/>
          <w:szCs w:val="24"/>
        </w:rPr>
        <w:fldChar w:fldCharType="begin"/>
      </w:r>
      <w:r w:rsidRPr="004854C8">
        <w:rPr>
          <w:rFonts w:ascii="Times New Roman" w:hAnsi="Times New Roman" w:cs="Times New Roman"/>
          <w:i w:val="0"/>
          <w:color w:val="000000" w:themeColor="text1"/>
          <w:sz w:val="24"/>
          <w:szCs w:val="24"/>
        </w:rPr>
        <w:instrText xml:space="preserve"> SEQ Wykres \* ARABIC </w:instrText>
      </w:r>
      <w:r w:rsidRPr="004854C8">
        <w:rPr>
          <w:rFonts w:ascii="Times New Roman" w:hAnsi="Times New Roman" w:cs="Times New Roman"/>
          <w:i w:val="0"/>
          <w:color w:val="000000" w:themeColor="text1"/>
          <w:sz w:val="24"/>
          <w:szCs w:val="24"/>
        </w:rPr>
        <w:fldChar w:fldCharType="separate"/>
      </w:r>
      <w:r w:rsidR="0012092A">
        <w:rPr>
          <w:rFonts w:ascii="Times New Roman" w:hAnsi="Times New Roman" w:cs="Times New Roman"/>
          <w:i w:val="0"/>
          <w:noProof/>
          <w:color w:val="000000" w:themeColor="text1"/>
          <w:sz w:val="24"/>
          <w:szCs w:val="24"/>
        </w:rPr>
        <w:t>1</w:t>
      </w:r>
      <w:r w:rsidRPr="004854C8">
        <w:rPr>
          <w:rFonts w:ascii="Times New Roman" w:hAnsi="Times New Roman" w:cs="Times New Roman"/>
          <w:i w:val="0"/>
          <w:color w:val="000000" w:themeColor="text1"/>
          <w:sz w:val="24"/>
          <w:szCs w:val="24"/>
        </w:rPr>
        <w:fldChar w:fldCharType="end"/>
      </w:r>
      <w:r w:rsidRPr="004854C8">
        <w:rPr>
          <w:rFonts w:ascii="Times New Roman" w:hAnsi="Times New Roman" w:cs="Times New Roman"/>
          <w:i w:val="0"/>
          <w:color w:val="000000" w:themeColor="text1"/>
          <w:sz w:val="24"/>
          <w:szCs w:val="24"/>
        </w:rPr>
        <w:t xml:space="preserve"> Dane dotyczące sposobu</w:t>
      </w:r>
      <w:r w:rsidR="004854C8">
        <w:rPr>
          <w:rFonts w:ascii="Times New Roman" w:hAnsi="Times New Roman" w:cs="Times New Roman"/>
          <w:i w:val="0"/>
          <w:color w:val="000000" w:themeColor="text1"/>
          <w:sz w:val="24"/>
          <w:szCs w:val="24"/>
        </w:rPr>
        <w:t xml:space="preserve"> gromadzenia i odbierania od</w:t>
      </w:r>
      <w:r w:rsidRPr="004854C8">
        <w:rPr>
          <w:rFonts w:ascii="Times New Roman" w:hAnsi="Times New Roman" w:cs="Times New Roman"/>
          <w:i w:val="0"/>
          <w:color w:val="000000" w:themeColor="text1"/>
          <w:sz w:val="24"/>
          <w:szCs w:val="24"/>
        </w:rPr>
        <w:t>p</w:t>
      </w:r>
      <w:r w:rsidR="004854C8">
        <w:rPr>
          <w:rFonts w:ascii="Times New Roman" w:hAnsi="Times New Roman" w:cs="Times New Roman"/>
          <w:i w:val="0"/>
          <w:color w:val="000000" w:themeColor="text1"/>
          <w:sz w:val="24"/>
          <w:szCs w:val="24"/>
        </w:rPr>
        <w:t>a</w:t>
      </w:r>
      <w:r w:rsidRPr="004854C8">
        <w:rPr>
          <w:rFonts w:ascii="Times New Roman" w:hAnsi="Times New Roman" w:cs="Times New Roman"/>
          <w:i w:val="0"/>
          <w:color w:val="000000" w:themeColor="text1"/>
          <w:sz w:val="24"/>
          <w:szCs w:val="24"/>
        </w:rPr>
        <w:t>dów</w:t>
      </w:r>
      <w:r w:rsidR="004854C8">
        <w:rPr>
          <w:rFonts w:ascii="Times New Roman" w:hAnsi="Times New Roman" w:cs="Times New Roman"/>
          <w:i w:val="0"/>
          <w:color w:val="000000" w:themeColor="text1"/>
          <w:sz w:val="24"/>
          <w:szCs w:val="24"/>
        </w:rPr>
        <w:t>.</w:t>
      </w:r>
      <w:bookmarkEnd w:id="12"/>
    </w:p>
    <w:p w:rsidR="00677404" w:rsidRDefault="00677404" w:rsidP="00160940">
      <w:pPr>
        <w:pStyle w:val="Default"/>
        <w:spacing w:line="276" w:lineRule="auto"/>
        <w:ind w:firstLine="567"/>
        <w:jc w:val="both"/>
        <w:rPr>
          <w:rFonts w:ascii="Times New Roman" w:hAnsi="Times New Roman" w:cs="Times New Roman"/>
        </w:rPr>
      </w:pPr>
    </w:p>
    <w:p w:rsidR="00C14A7B" w:rsidRDefault="00C14A7B" w:rsidP="00160940">
      <w:pPr>
        <w:pStyle w:val="Default"/>
        <w:spacing w:line="276" w:lineRule="auto"/>
        <w:ind w:firstLine="567"/>
        <w:jc w:val="both"/>
        <w:rPr>
          <w:rFonts w:ascii="Times New Roman" w:hAnsi="Times New Roman" w:cs="Times New Roman"/>
        </w:rPr>
      </w:pPr>
      <w:r w:rsidRPr="00160940">
        <w:rPr>
          <w:rFonts w:ascii="Times New Roman" w:hAnsi="Times New Roman" w:cs="Times New Roman"/>
        </w:rPr>
        <w:t xml:space="preserve">Na bieżąco prowadzone są działania mające na celu weryfikację danych zawartych </w:t>
      </w:r>
      <w:r w:rsidR="00677404">
        <w:rPr>
          <w:rFonts w:ascii="Times New Roman" w:hAnsi="Times New Roman" w:cs="Times New Roman"/>
        </w:rPr>
        <w:br/>
      </w:r>
      <w:r w:rsidRPr="00160940">
        <w:rPr>
          <w:rFonts w:ascii="Times New Roman" w:hAnsi="Times New Roman" w:cs="Times New Roman"/>
        </w:rPr>
        <w:t>w deklaracjach i sprawdzenie ich ze stanem faktycznym. Ponadto przynajmniej raz na kwartał przypomina się mieszkańcom poprzez tablice ogłoszeń oraz stronę internetow</w:t>
      </w:r>
      <w:r w:rsidR="00162D7C" w:rsidRPr="00160940">
        <w:rPr>
          <w:rFonts w:ascii="Times New Roman" w:hAnsi="Times New Roman" w:cs="Times New Roman"/>
        </w:rPr>
        <w:t>ą</w:t>
      </w:r>
      <w:r w:rsidRPr="00160940">
        <w:rPr>
          <w:rFonts w:ascii="Times New Roman" w:hAnsi="Times New Roman" w:cs="Times New Roman"/>
        </w:rPr>
        <w:t xml:space="preserve"> Urzędu o stałej aktualizacji </w:t>
      </w:r>
      <w:r w:rsidR="00162D7C" w:rsidRPr="00160940">
        <w:rPr>
          <w:rFonts w:ascii="Times New Roman" w:hAnsi="Times New Roman" w:cs="Times New Roman"/>
        </w:rPr>
        <w:t>zdeklarowanej liczby</w:t>
      </w:r>
      <w:r w:rsidRPr="00160940">
        <w:rPr>
          <w:rFonts w:ascii="Times New Roman" w:hAnsi="Times New Roman" w:cs="Times New Roman"/>
        </w:rPr>
        <w:t xml:space="preserve"> osób zamieszkujących daną nieruchomość</w:t>
      </w:r>
      <w:r w:rsidR="00162D7C" w:rsidRPr="00160940">
        <w:rPr>
          <w:rFonts w:ascii="Times New Roman" w:hAnsi="Times New Roman" w:cs="Times New Roman"/>
        </w:rPr>
        <w:t>.</w:t>
      </w:r>
      <w:r w:rsidR="001E11C5">
        <w:rPr>
          <w:rFonts w:ascii="Times New Roman" w:hAnsi="Times New Roman" w:cs="Times New Roman"/>
        </w:rPr>
        <w:t xml:space="preserve"> </w:t>
      </w:r>
    </w:p>
    <w:p w:rsidR="00677404" w:rsidRPr="00160940" w:rsidRDefault="00677404" w:rsidP="00160940">
      <w:pPr>
        <w:pStyle w:val="Default"/>
        <w:spacing w:line="276" w:lineRule="auto"/>
        <w:ind w:firstLine="567"/>
        <w:jc w:val="both"/>
        <w:rPr>
          <w:rFonts w:ascii="Times New Roman" w:hAnsi="Times New Roman" w:cs="Times New Roman"/>
        </w:rPr>
      </w:pPr>
    </w:p>
    <w:p w:rsidR="0068735A" w:rsidRPr="00160940" w:rsidRDefault="0068735A" w:rsidP="00C14A7B">
      <w:pPr>
        <w:pStyle w:val="Nagwek1"/>
        <w:numPr>
          <w:ilvl w:val="0"/>
          <w:numId w:val="1"/>
        </w:numPr>
        <w:ind w:left="567" w:hanging="567"/>
        <w:jc w:val="both"/>
        <w:rPr>
          <w:rFonts w:ascii="Times New Roman" w:hAnsi="Times New Roman" w:cs="Times New Roman"/>
        </w:rPr>
      </w:pPr>
      <w:bookmarkStart w:id="13" w:name="_Toc451432483"/>
      <w:r w:rsidRPr="00160940">
        <w:rPr>
          <w:rFonts w:ascii="Times New Roman" w:hAnsi="Times New Roman" w:cs="Times New Roman"/>
        </w:rPr>
        <w:t xml:space="preserve">Ilość </w:t>
      </w:r>
      <w:r w:rsidR="001C5A78" w:rsidRPr="00160940">
        <w:rPr>
          <w:rFonts w:ascii="Times New Roman" w:hAnsi="Times New Roman" w:cs="Times New Roman"/>
        </w:rPr>
        <w:t xml:space="preserve">odpadów komunalnych </w:t>
      </w:r>
      <w:r w:rsidR="00475AD3">
        <w:rPr>
          <w:rFonts w:ascii="Times New Roman" w:hAnsi="Times New Roman" w:cs="Times New Roman"/>
        </w:rPr>
        <w:t>wytwarzanych na terenie G</w:t>
      </w:r>
      <w:r w:rsidRPr="00160940">
        <w:rPr>
          <w:rFonts w:ascii="Times New Roman" w:hAnsi="Times New Roman" w:cs="Times New Roman"/>
        </w:rPr>
        <w:t xml:space="preserve">miny </w:t>
      </w:r>
      <w:r w:rsidR="004C19F6">
        <w:rPr>
          <w:rFonts w:ascii="Times New Roman" w:hAnsi="Times New Roman" w:cs="Times New Roman"/>
        </w:rPr>
        <w:t xml:space="preserve">Tryńcza </w:t>
      </w:r>
      <w:r w:rsidR="001C5A78" w:rsidRPr="00160940">
        <w:rPr>
          <w:rFonts w:ascii="Times New Roman" w:hAnsi="Times New Roman" w:cs="Times New Roman"/>
        </w:rPr>
        <w:t>w 2015 roku</w:t>
      </w:r>
      <w:bookmarkEnd w:id="13"/>
    </w:p>
    <w:p w:rsidR="001C5A78" w:rsidRDefault="001C5A78" w:rsidP="0022643D">
      <w:pPr>
        <w:rPr>
          <w:rFonts w:ascii="Times New Roman" w:hAnsi="Times New Roman" w:cs="Times New Roman"/>
          <w:color w:val="FF0000"/>
        </w:rPr>
      </w:pPr>
    </w:p>
    <w:p w:rsidR="00677404" w:rsidRPr="00677404" w:rsidRDefault="00677404" w:rsidP="00677404">
      <w:pPr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Poniżej załączono sprawozdanie</w:t>
      </w:r>
      <w:r w:rsidRPr="00677404">
        <w:rPr>
          <w:rFonts w:ascii="Times New Roman" w:hAnsi="Times New Roman" w:cs="Times New Roman"/>
          <w:sz w:val="24"/>
          <w:szCs w:val="24"/>
        </w:rPr>
        <w:t xml:space="preserve"> Wójta z realizacji zadań z zakresu gospodarowania odpadami komun</w:t>
      </w:r>
      <w:r w:rsidR="00B12A42">
        <w:rPr>
          <w:rFonts w:ascii="Times New Roman" w:hAnsi="Times New Roman" w:cs="Times New Roman"/>
          <w:sz w:val="24"/>
          <w:szCs w:val="24"/>
        </w:rPr>
        <w:t>alnymi za rok 2015, które otrzymali odpowiednio Marszałek Województwa Podkarpackiego oraz Wojewódzki Inspektor Ochrony Środowiska.</w:t>
      </w:r>
    </w:p>
    <w:p w:rsidR="0021649F" w:rsidRDefault="0021649F" w:rsidP="0021649F">
      <w:pPr>
        <w:spacing w:after="0"/>
        <w:ind w:left="-1440" w:right="10469"/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1312" behindDoc="0" locked="0" layoutInCell="1" allowOverlap="0" wp14:anchorId="6660E2BD" wp14:editId="2DE74D78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09" name="Picture 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649F" w:rsidRDefault="0021649F" w:rsidP="0021649F">
      <w:pPr>
        <w:spacing w:after="0"/>
        <w:ind w:left="-1440" w:right="10469"/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2336" behindDoc="0" locked="0" layoutInCell="1" allowOverlap="0" wp14:anchorId="1D93C226" wp14:editId="488BDF35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13" name="Picture 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649F" w:rsidRDefault="0021649F" w:rsidP="0021649F">
      <w:pPr>
        <w:spacing w:after="0"/>
        <w:ind w:left="-1440" w:right="10469"/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3360" behindDoc="0" locked="0" layoutInCell="1" allowOverlap="0" wp14:anchorId="38FEBEF5" wp14:editId="1FF09A84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17" name="Picture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649F" w:rsidRDefault="0021649F" w:rsidP="0021649F">
      <w:pPr>
        <w:spacing w:after="0"/>
        <w:ind w:left="-1440" w:right="10469"/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4384" behindDoc="0" locked="0" layoutInCell="1" allowOverlap="0" wp14:anchorId="6C6487CD" wp14:editId="67BAB91C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21" name="Picture 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649F" w:rsidRDefault="0021649F" w:rsidP="0021649F">
      <w:pPr>
        <w:spacing w:after="0"/>
        <w:ind w:left="-1440" w:right="10469"/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5408" behindDoc="0" locked="0" layoutInCell="1" allowOverlap="0" wp14:anchorId="015C47E9" wp14:editId="4C3F55DD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25" name="Picture 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649F" w:rsidRDefault="0021649F" w:rsidP="0021649F">
      <w:pPr>
        <w:spacing w:after="0"/>
        <w:ind w:left="-1440" w:right="10469"/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6432" behindDoc="0" locked="0" layoutInCell="1" allowOverlap="0" wp14:anchorId="34CDDD2C" wp14:editId="58AAB6C7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29" name="Picture 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C5A78" w:rsidRPr="00160940" w:rsidRDefault="001C5A78" w:rsidP="001C5A78">
      <w:pPr>
        <w:pStyle w:val="Nagwek1"/>
        <w:rPr>
          <w:rFonts w:ascii="Times New Roman" w:hAnsi="Times New Roman" w:cs="Times New Roman"/>
        </w:rPr>
      </w:pPr>
      <w:bookmarkStart w:id="14" w:name="_Toc451432484"/>
      <w:r w:rsidRPr="00160940">
        <w:rPr>
          <w:rFonts w:ascii="Times New Roman" w:hAnsi="Times New Roman" w:cs="Times New Roman"/>
        </w:rPr>
        <w:lastRenderedPageBreak/>
        <w:t>IV. Podsumowanie</w:t>
      </w:r>
      <w:bookmarkEnd w:id="14"/>
    </w:p>
    <w:p w:rsidR="001C5A78" w:rsidRPr="00160940" w:rsidRDefault="001C5A78" w:rsidP="001C5A78">
      <w:pPr>
        <w:rPr>
          <w:rFonts w:ascii="Times New Roman" w:hAnsi="Times New Roman" w:cs="Times New Roman"/>
        </w:rPr>
      </w:pPr>
    </w:p>
    <w:p w:rsidR="00E2737B" w:rsidRPr="00160940" w:rsidRDefault="001C5A78" w:rsidP="00160940">
      <w:pPr>
        <w:pStyle w:val="Default"/>
        <w:spacing w:line="276" w:lineRule="auto"/>
        <w:ind w:firstLine="708"/>
        <w:jc w:val="both"/>
        <w:rPr>
          <w:rFonts w:ascii="Times New Roman" w:hAnsi="Times New Roman" w:cs="Times New Roman"/>
        </w:rPr>
      </w:pPr>
      <w:r w:rsidRPr="00160940">
        <w:rPr>
          <w:rFonts w:ascii="Times New Roman" w:hAnsi="Times New Roman" w:cs="Times New Roman"/>
        </w:rPr>
        <w:t>Roczna analiza stanu gospodarki odpadami komunalnymi na terenie Gminy Tryńcza za rok 2015 została opracowana w celu weryfikacji możliwości technicznych i organizacyjnych gminy w zakresie gospodarowania odpadami komunalnymi. Analiza ta ma również dostarczyć informacji o liczbie mieszkańców, liczbie właścicieli nieruchomości objętych nowym systemem gospodarowania odpadami komunalnymi oraz dostarczyć niezbędnych informacji dla stworzenia najbardziej efektywnego ekonomicznie systemu gospodarki odpadami komunalnymi. Nin</w:t>
      </w:r>
      <w:r w:rsidR="00E2737B" w:rsidRPr="00160940">
        <w:rPr>
          <w:rFonts w:ascii="Times New Roman" w:hAnsi="Times New Roman" w:cs="Times New Roman"/>
        </w:rPr>
        <w:t xml:space="preserve">iejsza Analiza dotyczy roku 2015 uwzględniając także </w:t>
      </w:r>
      <w:r w:rsidR="00C73C8D">
        <w:rPr>
          <w:rFonts w:ascii="Times New Roman" w:hAnsi="Times New Roman" w:cs="Times New Roman"/>
        </w:rPr>
        <w:t xml:space="preserve">w pewnych kwestiach </w:t>
      </w:r>
      <w:r w:rsidR="00E2737B" w:rsidRPr="00160940">
        <w:rPr>
          <w:rFonts w:ascii="Times New Roman" w:hAnsi="Times New Roman" w:cs="Times New Roman"/>
        </w:rPr>
        <w:t>rok 2014</w:t>
      </w:r>
      <w:r w:rsidRPr="00160940">
        <w:rPr>
          <w:rFonts w:ascii="Times New Roman" w:hAnsi="Times New Roman" w:cs="Times New Roman"/>
        </w:rPr>
        <w:t xml:space="preserve">. </w:t>
      </w:r>
    </w:p>
    <w:p w:rsidR="001C5A78" w:rsidRPr="00160940" w:rsidRDefault="001C5A78" w:rsidP="00160940">
      <w:pPr>
        <w:pStyle w:val="Default"/>
        <w:spacing w:line="276" w:lineRule="auto"/>
        <w:ind w:firstLine="708"/>
        <w:jc w:val="both"/>
        <w:rPr>
          <w:rFonts w:ascii="Times New Roman" w:hAnsi="Times New Roman" w:cs="Times New Roman"/>
        </w:rPr>
      </w:pPr>
      <w:r w:rsidRPr="00160940">
        <w:rPr>
          <w:rFonts w:ascii="Times New Roman" w:hAnsi="Times New Roman" w:cs="Times New Roman"/>
        </w:rPr>
        <w:t xml:space="preserve">Od lipca 2013 r. właściciele nieruchomości wnoszą opłatę za gospodarowanie odpadami komunalnymi do Gminy na podstawie złożonych deklaracji o wysokości opłaty za gospodarowanie odpadami komunalnymi. Umowa na odbiór i zagospodarowanie odpadów została zawarta pomiędzy Gminą </w:t>
      </w:r>
      <w:r w:rsidR="00E2737B" w:rsidRPr="00160940">
        <w:rPr>
          <w:rFonts w:ascii="Times New Roman" w:hAnsi="Times New Roman" w:cs="Times New Roman"/>
        </w:rPr>
        <w:t>Tryńcza</w:t>
      </w:r>
      <w:r w:rsidRPr="00160940">
        <w:rPr>
          <w:rFonts w:ascii="Times New Roman" w:hAnsi="Times New Roman" w:cs="Times New Roman"/>
        </w:rPr>
        <w:t xml:space="preserve"> a podmiotem świadczącym usługi. Na podstawie zebranych danych można jednoznacznie stwierdzić, ze system gospodarki odpadami komunalnymi na terenie </w:t>
      </w:r>
      <w:r w:rsidR="00162D7C" w:rsidRPr="00160940">
        <w:rPr>
          <w:rFonts w:ascii="Times New Roman" w:hAnsi="Times New Roman" w:cs="Times New Roman"/>
        </w:rPr>
        <w:t xml:space="preserve">Gminy </w:t>
      </w:r>
      <w:r w:rsidR="005F5400" w:rsidRPr="00160940">
        <w:rPr>
          <w:rFonts w:ascii="Times New Roman" w:hAnsi="Times New Roman" w:cs="Times New Roman"/>
        </w:rPr>
        <w:t>Tryńcza</w:t>
      </w:r>
      <w:r w:rsidRPr="00160940">
        <w:rPr>
          <w:rFonts w:ascii="Times New Roman" w:hAnsi="Times New Roman" w:cs="Times New Roman"/>
        </w:rPr>
        <w:t xml:space="preserve"> funkcjonuje prawidłowo. System ten działa zgodnie </w:t>
      </w:r>
      <w:r w:rsidR="00677404">
        <w:rPr>
          <w:rFonts w:ascii="Times New Roman" w:hAnsi="Times New Roman" w:cs="Times New Roman"/>
        </w:rPr>
        <w:br/>
      </w:r>
      <w:r w:rsidRPr="00160940">
        <w:rPr>
          <w:rFonts w:ascii="Times New Roman" w:hAnsi="Times New Roman" w:cs="Times New Roman"/>
        </w:rPr>
        <w:t xml:space="preserve">z obowiązującymi przepisami i oparty jest o akty normatywne różnego szczebla. </w:t>
      </w:r>
    </w:p>
    <w:p w:rsidR="00BC50CF" w:rsidRPr="00160940" w:rsidRDefault="001C5A78" w:rsidP="00475AD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 xml:space="preserve">Priorytetowym zadaniem dla gminy na lata następne jest </w:t>
      </w:r>
      <w:r w:rsidR="00E2737B" w:rsidRPr="00160940">
        <w:rPr>
          <w:rFonts w:ascii="Times New Roman" w:hAnsi="Times New Roman" w:cs="Times New Roman"/>
          <w:sz w:val="24"/>
          <w:szCs w:val="24"/>
        </w:rPr>
        <w:t>ostateczne uruchomienie punktu selektywnej zbiórki odpadów komunalnych</w:t>
      </w:r>
      <w:r w:rsidR="00BC50CF" w:rsidRPr="00160940">
        <w:rPr>
          <w:rFonts w:ascii="Times New Roman" w:hAnsi="Times New Roman" w:cs="Times New Roman"/>
          <w:sz w:val="24"/>
          <w:szCs w:val="24"/>
        </w:rPr>
        <w:t>. Ponadto skupi</w:t>
      </w:r>
      <w:r w:rsidR="001E11C5">
        <w:rPr>
          <w:rFonts w:ascii="Times New Roman" w:hAnsi="Times New Roman" w:cs="Times New Roman"/>
          <w:sz w:val="24"/>
          <w:szCs w:val="24"/>
        </w:rPr>
        <w:t>enie</w:t>
      </w:r>
      <w:r w:rsidR="00BC50CF" w:rsidRPr="00160940">
        <w:rPr>
          <w:rFonts w:ascii="Times New Roman" w:hAnsi="Times New Roman" w:cs="Times New Roman"/>
          <w:sz w:val="24"/>
          <w:szCs w:val="24"/>
        </w:rPr>
        <w:t xml:space="preserve"> się na</w:t>
      </w:r>
      <w:r w:rsidR="00E2737B" w:rsidRPr="00160940">
        <w:rPr>
          <w:rFonts w:ascii="Times New Roman" w:hAnsi="Times New Roman" w:cs="Times New Roman"/>
          <w:sz w:val="24"/>
          <w:szCs w:val="24"/>
        </w:rPr>
        <w:t xml:space="preserve"> </w:t>
      </w:r>
      <w:r w:rsidRPr="00160940">
        <w:rPr>
          <w:rFonts w:ascii="Times New Roman" w:hAnsi="Times New Roman" w:cs="Times New Roman"/>
          <w:sz w:val="24"/>
          <w:szCs w:val="24"/>
        </w:rPr>
        <w:t>dalsz</w:t>
      </w:r>
      <w:r w:rsidR="00BC50CF" w:rsidRPr="00160940">
        <w:rPr>
          <w:rFonts w:ascii="Times New Roman" w:hAnsi="Times New Roman" w:cs="Times New Roman"/>
          <w:sz w:val="24"/>
          <w:szCs w:val="24"/>
        </w:rPr>
        <w:t>ym</w:t>
      </w:r>
      <w:r w:rsidRPr="00160940">
        <w:rPr>
          <w:rFonts w:ascii="Times New Roman" w:hAnsi="Times New Roman" w:cs="Times New Roman"/>
          <w:sz w:val="24"/>
          <w:szCs w:val="24"/>
        </w:rPr>
        <w:t xml:space="preserve"> uświadamian</w:t>
      </w:r>
      <w:r w:rsidR="00BC50CF" w:rsidRPr="00160940">
        <w:rPr>
          <w:rFonts w:ascii="Times New Roman" w:hAnsi="Times New Roman" w:cs="Times New Roman"/>
          <w:sz w:val="24"/>
          <w:szCs w:val="24"/>
        </w:rPr>
        <w:t>iu</w:t>
      </w:r>
      <w:r w:rsidRPr="00160940">
        <w:rPr>
          <w:rFonts w:ascii="Times New Roman" w:hAnsi="Times New Roman" w:cs="Times New Roman"/>
          <w:sz w:val="24"/>
          <w:szCs w:val="24"/>
        </w:rPr>
        <w:t xml:space="preserve"> mieszkańcó</w:t>
      </w:r>
      <w:r w:rsidR="00BC50CF" w:rsidRPr="00160940">
        <w:rPr>
          <w:rFonts w:ascii="Times New Roman" w:hAnsi="Times New Roman" w:cs="Times New Roman"/>
          <w:sz w:val="24"/>
          <w:szCs w:val="24"/>
        </w:rPr>
        <w:t>w</w:t>
      </w:r>
      <w:r w:rsidRPr="00160940">
        <w:rPr>
          <w:rFonts w:ascii="Times New Roman" w:hAnsi="Times New Roman" w:cs="Times New Roman"/>
          <w:sz w:val="24"/>
          <w:szCs w:val="24"/>
        </w:rPr>
        <w:t xml:space="preserve"> w zakresie gospodarki odpadami komunalnymi w celu ograniczenia ilości wytwarzanych odpadów komunalnych oraz racjonalnego </w:t>
      </w:r>
      <w:r w:rsidR="00E2737B" w:rsidRPr="00160940">
        <w:rPr>
          <w:rFonts w:ascii="Times New Roman" w:hAnsi="Times New Roman" w:cs="Times New Roman"/>
          <w:sz w:val="24"/>
          <w:szCs w:val="24"/>
        </w:rPr>
        <w:t xml:space="preserve">ich </w:t>
      </w:r>
      <w:r w:rsidRPr="00160940">
        <w:rPr>
          <w:rFonts w:ascii="Times New Roman" w:hAnsi="Times New Roman" w:cs="Times New Roman"/>
          <w:sz w:val="24"/>
          <w:szCs w:val="24"/>
        </w:rPr>
        <w:t>sortowania</w:t>
      </w:r>
      <w:r w:rsidR="00BC50CF" w:rsidRPr="00160940">
        <w:rPr>
          <w:rFonts w:ascii="Times New Roman" w:hAnsi="Times New Roman" w:cs="Times New Roman"/>
          <w:sz w:val="24"/>
          <w:szCs w:val="24"/>
        </w:rPr>
        <w:t>,</w:t>
      </w:r>
      <w:r w:rsidRPr="00160940">
        <w:rPr>
          <w:rFonts w:ascii="Times New Roman" w:hAnsi="Times New Roman" w:cs="Times New Roman"/>
          <w:sz w:val="24"/>
          <w:szCs w:val="24"/>
        </w:rPr>
        <w:t xml:space="preserve"> </w:t>
      </w:r>
      <w:r w:rsidR="00BC50CF" w:rsidRPr="00160940">
        <w:rPr>
          <w:rFonts w:ascii="Times New Roman" w:hAnsi="Times New Roman" w:cs="Times New Roman"/>
          <w:sz w:val="24"/>
          <w:szCs w:val="24"/>
        </w:rPr>
        <w:t xml:space="preserve">które to docelowo przełoży się na </w:t>
      </w:r>
      <w:r w:rsidRPr="00160940">
        <w:rPr>
          <w:rFonts w:ascii="Times New Roman" w:hAnsi="Times New Roman" w:cs="Times New Roman"/>
          <w:sz w:val="24"/>
          <w:szCs w:val="24"/>
        </w:rPr>
        <w:t>osiągnięcia określonych przez Unię Europejską poziomów odzysku i recyklingu odpadów.</w:t>
      </w:r>
      <w:r w:rsidR="00BC50CF" w:rsidRPr="0016094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C50CF" w:rsidRPr="00160940" w:rsidRDefault="00BC50CF" w:rsidP="00160940">
      <w:pPr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0940">
        <w:rPr>
          <w:rFonts w:ascii="Times New Roman" w:hAnsi="Times New Roman" w:cs="Times New Roman"/>
          <w:sz w:val="24"/>
          <w:szCs w:val="24"/>
        </w:rPr>
        <w:t xml:space="preserve">Niezwykle istotne jest również ciągłe </w:t>
      </w:r>
      <w:r w:rsidR="00AE5B41" w:rsidRPr="00160940">
        <w:rPr>
          <w:rFonts w:ascii="Times New Roman" w:hAnsi="Times New Roman" w:cs="Times New Roman"/>
          <w:sz w:val="24"/>
          <w:szCs w:val="24"/>
        </w:rPr>
        <w:t xml:space="preserve">zwiększanie świadomości ekologicznej naszych mieszkańców, które przyczyni się do poprawy wizerunku i estetyki naszej okolicy, jak również wpłynie na ograniczenie ilości odpadów na wysypiskach, zmniejszenie kosztów eksploatacji składowiska oraz ilości wysypisk, wpłynie także na zmniejszenie eksploatacji surowców naturalnych a w pewnym stopniu także na ograniczenie zagrożeń dla naszego środowiska </w:t>
      </w:r>
      <w:r w:rsidR="00677404">
        <w:rPr>
          <w:rFonts w:ascii="Times New Roman" w:hAnsi="Times New Roman" w:cs="Times New Roman"/>
          <w:sz w:val="24"/>
          <w:szCs w:val="24"/>
        </w:rPr>
        <w:br/>
      </w:r>
      <w:r w:rsidR="00AE5B41" w:rsidRPr="00160940">
        <w:rPr>
          <w:rFonts w:ascii="Times New Roman" w:hAnsi="Times New Roman" w:cs="Times New Roman"/>
          <w:sz w:val="24"/>
          <w:szCs w:val="24"/>
        </w:rPr>
        <w:t>i zdrowia człowieka.</w:t>
      </w:r>
    </w:p>
    <w:p w:rsidR="00BC50CF" w:rsidRPr="00160940" w:rsidRDefault="00BC50CF" w:rsidP="00BC50CF">
      <w:pPr>
        <w:ind w:firstLine="708"/>
        <w:jc w:val="both"/>
        <w:rPr>
          <w:rFonts w:ascii="Times New Roman" w:hAnsi="Times New Roman" w:cs="Times New Roman"/>
          <w:color w:val="888888"/>
        </w:rPr>
      </w:pPr>
    </w:p>
    <w:p w:rsidR="00BC50CF" w:rsidRPr="00E2737B" w:rsidRDefault="00BC50CF" w:rsidP="00E2737B">
      <w:pPr>
        <w:ind w:firstLine="708"/>
        <w:jc w:val="both"/>
        <w:rPr>
          <w:sz w:val="24"/>
          <w:szCs w:val="24"/>
        </w:rPr>
      </w:pPr>
    </w:p>
    <w:sectPr w:rsidR="00BC50CF" w:rsidRPr="00E2737B" w:rsidSect="0068735A">
      <w:footerReference w:type="default" r:id="rId18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82AC5" w:rsidRDefault="00782AC5" w:rsidP="0068735A">
      <w:pPr>
        <w:spacing w:after="0" w:line="240" w:lineRule="auto"/>
      </w:pPr>
      <w:r>
        <w:separator/>
      </w:r>
    </w:p>
  </w:endnote>
  <w:endnote w:type="continuationSeparator" w:id="0">
    <w:p w:rsidR="00782AC5" w:rsidRDefault="00782AC5" w:rsidP="006873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66890426"/>
      <w:docPartObj>
        <w:docPartGallery w:val="Page Numbers (Bottom of Page)"/>
        <w:docPartUnique/>
      </w:docPartObj>
    </w:sdtPr>
    <w:sdtEndPr/>
    <w:sdtContent>
      <w:p w:rsidR="00C14A7B" w:rsidRDefault="00C14A7B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12A42">
          <w:rPr>
            <w:noProof/>
          </w:rPr>
          <w:t>12</w:t>
        </w:r>
        <w:r>
          <w:fldChar w:fldCharType="end"/>
        </w:r>
      </w:p>
    </w:sdtContent>
  </w:sdt>
  <w:p w:rsidR="00C14A7B" w:rsidRDefault="00C14A7B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82AC5" w:rsidRDefault="00782AC5" w:rsidP="0068735A">
      <w:pPr>
        <w:spacing w:after="0" w:line="240" w:lineRule="auto"/>
      </w:pPr>
      <w:r>
        <w:separator/>
      </w:r>
    </w:p>
  </w:footnote>
  <w:footnote w:type="continuationSeparator" w:id="0">
    <w:p w:rsidR="00782AC5" w:rsidRDefault="00782AC5" w:rsidP="006873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027B2F"/>
    <w:multiLevelType w:val="hybridMultilevel"/>
    <w:tmpl w:val="22D6D38A"/>
    <w:lvl w:ilvl="0" w:tplc="04150011">
      <w:start w:val="1"/>
      <w:numFmt w:val="decimal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6964B66"/>
    <w:multiLevelType w:val="hybridMultilevel"/>
    <w:tmpl w:val="8E5263B0"/>
    <w:lvl w:ilvl="0" w:tplc="04150011">
      <w:start w:val="1"/>
      <w:numFmt w:val="decimal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0B8E022E"/>
    <w:multiLevelType w:val="hybridMultilevel"/>
    <w:tmpl w:val="8B3CFAC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8841B2"/>
    <w:multiLevelType w:val="hybridMultilevel"/>
    <w:tmpl w:val="1BB6672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370CAB"/>
    <w:multiLevelType w:val="hybridMultilevel"/>
    <w:tmpl w:val="29B4482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B52028"/>
    <w:multiLevelType w:val="hybridMultilevel"/>
    <w:tmpl w:val="600ACFA4"/>
    <w:lvl w:ilvl="0" w:tplc="5B8EAAFE">
      <w:start w:val="1"/>
      <w:numFmt w:val="upperRoman"/>
      <w:lvlText w:val="%1."/>
      <w:lvlJc w:val="left"/>
      <w:pPr>
        <w:ind w:left="1428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22E90744"/>
    <w:multiLevelType w:val="hybridMultilevel"/>
    <w:tmpl w:val="F4EA4E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7A6669"/>
    <w:multiLevelType w:val="hybridMultilevel"/>
    <w:tmpl w:val="3B48ACC6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05C7B81"/>
    <w:multiLevelType w:val="hybridMultilevel"/>
    <w:tmpl w:val="B60201CE"/>
    <w:lvl w:ilvl="0" w:tplc="04150011">
      <w:start w:val="1"/>
      <w:numFmt w:val="decimal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 w15:restartNumberingAfterBreak="0">
    <w:nsid w:val="330E63EB"/>
    <w:multiLevelType w:val="hybridMultilevel"/>
    <w:tmpl w:val="0B08862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FEC79C2"/>
    <w:multiLevelType w:val="hybridMultilevel"/>
    <w:tmpl w:val="D59C7B6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2D93FFA"/>
    <w:multiLevelType w:val="hybridMultilevel"/>
    <w:tmpl w:val="1DE2D9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3597D32"/>
    <w:multiLevelType w:val="hybridMultilevel"/>
    <w:tmpl w:val="65D869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DB610FF"/>
    <w:multiLevelType w:val="hybridMultilevel"/>
    <w:tmpl w:val="60FE733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2BE042E"/>
    <w:multiLevelType w:val="hybridMultilevel"/>
    <w:tmpl w:val="600ACFA4"/>
    <w:lvl w:ilvl="0" w:tplc="5B8EAAFE">
      <w:start w:val="1"/>
      <w:numFmt w:val="upperRoman"/>
      <w:lvlText w:val="%1."/>
      <w:lvlJc w:val="left"/>
      <w:pPr>
        <w:ind w:left="1428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 w15:restartNumberingAfterBreak="0">
    <w:nsid w:val="57D42DFD"/>
    <w:multiLevelType w:val="hybridMultilevel"/>
    <w:tmpl w:val="F63E59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9BE0DAB"/>
    <w:multiLevelType w:val="hybridMultilevel"/>
    <w:tmpl w:val="2F9CD0F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D750AD"/>
    <w:multiLevelType w:val="hybridMultilevel"/>
    <w:tmpl w:val="C248F4F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FD0DADA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AA6651B"/>
    <w:multiLevelType w:val="hybridMultilevel"/>
    <w:tmpl w:val="EC66C1A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B836E00"/>
    <w:multiLevelType w:val="hybridMultilevel"/>
    <w:tmpl w:val="719264F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3630EE3"/>
    <w:multiLevelType w:val="hybridMultilevel"/>
    <w:tmpl w:val="B12C9AD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7015D7E"/>
    <w:multiLevelType w:val="hybridMultilevel"/>
    <w:tmpl w:val="C58E5DB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177F32"/>
    <w:multiLevelType w:val="hybridMultilevel"/>
    <w:tmpl w:val="C3A62E06"/>
    <w:lvl w:ilvl="0" w:tplc="04150011">
      <w:start w:val="1"/>
      <w:numFmt w:val="decimal"/>
      <w:lvlText w:val="%1)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6E78365E"/>
    <w:multiLevelType w:val="hybridMultilevel"/>
    <w:tmpl w:val="D39825A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A9F0672"/>
    <w:multiLevelType w:val="hybridMultilevel"/>
    <w:tmpl w:val="F7146A20"/>
    <w:lvl w:ilvl="0" w:tplc="04150011">
      <w:start w:val="1"/>
      <w:numFmt w:val="decimal"/>
      <w:lvlText w:val="%1)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5"/>
  </w:num>
  <w:num w:numId="2">
    <w:abstractNumId w:val="14"/>
  </w:num>
  <w:num w:numId="3">
    <w:abstractNumId w:val="22"/>
  </w:num>
  <w:num w:numId="4">
    <w:abstractNumId w:val="0"/>
  </w:num>
  <w:num w:numId="5">
    <w:abstractNumId w:val="8"/>
  </w:num>
  <w:num w:numId="6">
    <w:abstractNumId w:val="16"/>
  </w:num>
  <w:num w:numId="7">
    <w:abstractNumId w:val="23"/>
  </w:num>
  <w:num w:numId="8">
    <w:abstractNumId w:val="10"/>
  </w:num>
  <w:num w:numId="9">
    <w:abstractNumId w:val="21"/>
  </w:num>
  <w:num w:numId="10">
    <w:abstractNumId w:val="6"/>
  </w:num>
  <w:num w:numId="11">
    <w:abstractNumId w:val="20"/>
  </w:num>
  <w:num w:numId="12">
    <w:abstractNumId w:val="1"/>
  </w:num>
  <w:num w:numId="13">
    <w:abstractNumId w:val="18"/>
  </w:num>
  <w:num w:numId="14">
    <w:abstractNumId w:val="24"/>
  </w:num>
  <w:num w:numId="15">
    <w:abstractNumId w:val="7"/>
  </w:num>
  <w:num w:numId="16">
    <w:abstractNumId w:val="9"/>
  </w:num>
  <w:num w:numId="17">
    <w:abstractNumId w:val="4"/>
  </w:num>
  <w:num w:numId="18">
    <w:abstractNumId w:val="19"/>
  </w:num>
  <w:num w:numId="19">
    <w:abstractNumId w:val="17"/>
  </w:num>
  <w:num w:numId="20">
    <w:abstractNumId w:val="13"/>
  </w:num>
  <w:num w:numId="21">
    <w:abstractNumId w:val="11"/>
  </w:num>
  <w:num w:numId="22">
    <w:abstractNumId w:val="15"/>
  </w:num>
  <w:num w:numId="23">
    <w:abstractNumId w:val="2"/>
  </w:num>
  <w:num w:numId="24">
    <w:abstractNumId w:val="3"/>
  </w:num>
  <w:num w:numId="2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735A"/>
    <w:rsid w:val="00022495"/>
    <w:rsid w:val="000A268D"/>
    <w:rsid w:val="000C6AE2"/>
    <w:rsid w:val="0012092A"/>
    <w:rsid w:val="001319E5"/>
    <w:rsid w:val="00136B5E"/>
    <w:rsid w:val="00160940"/>
    <w:rsid w:val="00162D7C"/>
    <w:rsid w:val="00165DE0"/>
    <w:rsid w:val="001773F6"/>
    <w:rsid w:val="001B362E"/>
    <w:rsid w:val="001C5A78"/>
    <w:rsid w:val="001C5A97"/>
    <w:rsid w:val="001E11C5"/>
    <w:rsid w:val="00202ECE"/>
    <w:rsid w:val="0021649F"/>
    <w:rsid w:val="0022643D"/>
    <w:rsid w:val="00232962"/>
    <w:rsid w:val="002503BD"/>
    <w:rsid w:val="00265D55"/>
    <w:rsid w:val="00282F09"/>
    <w:rsid w:val="00292372"/>
    <w:rsid w:val="002B30EB"/>
    <w:rsid w:val="002E4879"/>
    <w:rsid w:val="003023E0"/>
    <w:rsid w:val="00337A13"/>
    <w:rsid w:val="00357281"/>
    <w:rsid w:val="003759BC"/>
    <w:rsid w:val="003B1860"/>
    <w:rsid w:val="003B25AE"/>
    <w:rsid w:val="004110A9"/>
    <w:rsid w:val="00414F03"/>
    <w:rsid w:val="00434651"/>
    <w:rsid w:val="00452D2E"/>
    <w:rsid w:val="00471E6C"/>
    <w:rsid w:val="00475AD3"/>
    <w:rsid w:val="004854C8"/>
    <w:rsid w:val="00496306"/>
    <w:rsid w:val="004A11D6"/>
    <w:rsid w:val="004B4E6B"/>
    <w:rsid w:val="004C19F6"/>
    <w:rsid w:val="004D1490"/>
    <w:rsid w:val="00503E50"/>
    <w:rsid w:val="00522285"/>
    <w:rsid w:val="00533004"/>
    <w:rsid w:val="0054401A"/>
    <w:rsid w:val="005579E7"/>
    <w:rsid w:val="00595D1A"/>
    <w:rsid w:val="005A035E"/>
    <w:rsid w:val="005C67A9"/>
    <w:rsid w:val="005F5400"/>
    <w:rsid w:val="0061456A"/>
    <w:rsid w:val="00677404"/>
    <w:rsid w:val="006800B9"/>
    <w:rsid w:val="0068735A"/>
    <w:rsid w:val="00695418"/>
    <w:rsid w:val="006C51CF"/>
    <w:rsid w:val="006C724B"/>
    <w:rsid w:val="006C728F"/>
    <w:rsid w:val="006F3DE5"/>
    <w:rsid w:val="007379A4"/>
    <w:rsid w:val="007553AC"/>
    <w:rsid w:val="00766F13"/>
    <w:rsid w:val="0077551E"/>
    <w:rsid w:val="00782AC5"/>
    <w:rsid w:val="007C286C"/>
    <w:rsid w:val="007E60B1"/>
    <w:rsid w:val="00826D1C"/>
    <w:rsid w:val="00837438"/>
    <w:rsid w:val="008A4509"/>
    <w:rsid w:val="008B307B"/>
    <w:rsid w:val="008D12D9"/>
    <w:rsid w:val="008E5908"/>
    <w:rsid w:val="008E7132"/>
    <w:rsid w:val="009B0ADF"/>
    <w:rsid w:val="009C65BF"/>
    <w:rsid w:val="009D6EC1"/>
    <w:rsid w:val="009D7427"/>
    <w:rsid w:val="00A16F35"/>
    <w:rsid w:val="00A7349A"/>
    <w:rsid w:val="00A90C7B"/>
    <w:rsid w:val="00AB3C5A"/>
    <w:rsid w:val="00AE5B41"/>
    <w:rsid w:val="00AF2CF2"/>
    <w:rsid w:val="00B12A42"/>
    <w:rsid w:val="00BA738A"/>
    <w:rsid w:val="00BC50CF"/>
    <w:rsid w:val="00BD56E9"/>
    <w:rsid w:val="00BE0B2E"/>
    <w:rsid w:val="00BE7B4A"/>
    <w:rsid w:val="00C14A7B"/>
    <w:rsid w:val="00C2770E"/>
    <w:rsid w:val="00C73C8D"/>
    <w:rsid w:val="00CC1850"/>
    <w:rsid w:val="00CD06B4"/>
    <w:rsid w:val="00D00432"/>
    <w:rsid w:val="00D24F03"/>
    <w:rsid w:val="00D345EA"/>
    <w:rsid w:val="00DA13D4"/>
    <w:rsid w:val="00E02CBA"/>
    <w:rsid w:val="00E2737B"/>
    <w:rsid w:val="00E60575"/>
    <w:rsid w:val="00EA4387"/>
    <w:rsid w:val="00EF7806"/>
    <w:rsid w:val="00F02D5E"/>
    <w:rsid w:val="00F1437D"/>
    <w:rsid w:val="00F34BAC"/>
    <w:rsid w:val="00F40BEA"/>
    <w:rsid w:val="00F478C7"/>
    <w:rsid w:val="00F8441C"/>
    <w:rsid w:val="00FB72D3"/>
    <w:rsid w:val="00FC35FD"/>
    <w:rsid w:val="00FF27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970D118-77EA-4768-B04F-3165179C4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68735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766F1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68735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8735A"/>
  </w:style>
  <w:style w:type="paragraph" w:styleId="Stopka">
    <w:name w:val="footer"/>
    <w:basedOn w:val="Normalny"/>
    <w:link w:val="StopkaZnak"/>
    <w:uiPriority w:val="99"/>
    <w:unhideWhenUsed/>
    <w:rsid w:val="0068735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8735A"/>
  </w:style>
  <w:style w:type="character" w:customStyle="1" w:styleId="Nagwek1Znak">
    <w:name w:val="Nagłówek 1 Znak"/>
    <w:basedOn w:val="Domylnaczcionkaakapitu"/>
    <w:link w:val="Nagwek1"/>
    <w:uiPriority w:val="9"/>
    <w:rsid w:val="0068735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kapitzlist">
    <w:name w:val="List Paragraph"/>
    <w:basedOn w:val="Normalny"/>
    <w:uiPriority w:val="34"/>
    <w:qFormat/>
    <w:rsid w:val="0022643D"/>
    <w:pPr>
      <w:ind w:left="720"/>
      <w:contextualSpacing/>
    </w:pPr>
  </w:style>
  <w:style w:type="paragraph" w:styleId="Nagwekspisutreci">
    <w:name w:val="TOC Heading"/>
    <w:basedOn w:val="Nagwek1"/>
    <w:next w:val="Normalny"/>
    <w:uiPriority w:val="39"/>
    <w:unhideWhenUsed/>
    <w:qFormat/>
    <w:rsid w:val="0022643D"/>
    <w:pPr>
      <w:outlineLvl w:val="9"/>
    </w:pPr>
    <w:rPr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rsid w:val="0022643D"/>
    <w:pPr>
      <w:spacing w:after="100"/>
    </w:pPr>
  </w:style>
  <w:style w:type="character" w:styleId="Hipercze">
    <w:name w:val="Hyperlink"/>
    <w:basedOn w:val="Domylnaczcionkaakapitu"/>
    <w:uiPriority w:val="99"/>
    <w:unhideWhenUsed/>
    <w:rsid w:val="0022643D"/>
    <w:rPr>
      <w:color w:val="0563C1" w:themeColor="hyperlink"/>
      <w:u w:val="single"/>
    </w:rPr>
  </w:style>
  <w:style w:type="paragraph" w:styleId="Bezodstpw">
    <w:name w:val="No Spacing"/>
    <w:uiPriority w:val="1"/>
    <w:qFormat/>
    <w:rsid w:val="00BA738A"/>
    <w:pPr>
      <w:spacing w:after="0" w:line="240" w:lineRule="auto"/>
    </w:pPr>
    <w:rPr>
      <w:rFonts w:ascii="Times New Roman" w:eastAsia="Calibri" w:hAnsi="Times New Roman" w:cs="Times New Roman"/>
      <w:sz w:val="24"/>
    </w:rPr>
  </w:style>
  <w:style w:type="paragraph" w:customStyle="1" w:styleId="Default">
    <w:name w:val="Default"/>
    <w:rsid w:val="00AB3C5A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Legenda">
    <w:name w:val="caption"/>
    <w:basedOn w:val="Normalny"/>
    <w:next w:val="Normalny"/>
    <w:uiPriority w:val="35"/>
    <w:unhideWhenUsed/>
    <w:qFormat/>
    <w:rsid w:val="001319E5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Spisilustracji">
    <w:name w:val="table of figures"/>
    <w:basedOn w:val="Normalny"/>
    <w:next w:val="Normalny"/>
    <w:uiPriority w:val="99"/>
    <w:unhideWhenUsed/>
    <w:rsid w:val="001319E5"/>
    <w:pPr>
      <w:spacing w:after="0"/>
    </w:pPr>
  </w:style>
  <w:style w:type="table" w:styleId="Tabela-Siatka">
    <w:name w:val="Table Grid"/>
    <w:basedOn w:val="Standardowy"/>
    <w:uiPriority w:val="39"/>
    <w:rsid w:val="00165D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basedOn w:val="Domylnaczcionkaakapitu"/>
    <w:uiPriority w:val="22"/>
    <w:qFormat/>
    <w:rsid w:val="001C5A97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6094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60940"/>
    <w:rPr>
      <w:rFonts w:ascii="Segoe UI" w:hAnsi="Segoe UI" w:cs="Segoe UI"/>
      <w:sz w:val="18"/>
      <w:szCs w:val="18"/>
    </w:rPr>
  </w:style>
  <w:style w:type="character" w:customStyle="1" w:styleId="Nagwek2Znak">
    <w:name w:val="Nagłówek 2 Znak"/>
    <w:basedOn w:val="Domylnaczcionkaakapitu"/>
    <w:link w:val="Nagwek2"/>
    <w:uiPriority w:val="9"/>
    <w:rsid w:val="00766F13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303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12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399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022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84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04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590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38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63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762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76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7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95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1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47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49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46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0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1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7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81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64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015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34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158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4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43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81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947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4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03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039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91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58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41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49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88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315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96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74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8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5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1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74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825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527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69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1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5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2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407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3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15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5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85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5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4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1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4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19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66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864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03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42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473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36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107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79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8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343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382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100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54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972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118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79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18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605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656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387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984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02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622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381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751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56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02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36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13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81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71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13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412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61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70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9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722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67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596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25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26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7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81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09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47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42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1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81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9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38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1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9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1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04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26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50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54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9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5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83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3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47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623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89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80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1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38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14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10" Type="http://schemas.openxmlformats.org/officeDocument/2006/relationships/image" Target="media/image3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9759333829199688E-2"/>
          <c:y val="8.4403550679760533E-2"/>
          <c:w val="0.89983892892867223"/>
          <c:h val="0.5116116735408073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Liczba mieszkańców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Arkusz1!$A$2:$A$3</c:f>
              <c:strCache>
                <c:ptCount val="2"/>
                <c:pt idx="0">
                  <c:v>Dane dotyczące roku 2014</c:v>
                </c:pt>
                <c:pt idx="1">
                  <c:v>Dane dotyczące roku 2015</c:v>
                </c:pt>
              </c:strCache>
            </c:strRef>
          </c:cat>
          <c:val>
            <c:numRef>
              <c:f>Arkusz1!$B$2:$B$3</c:f>
              <c:numCache>
                <c:formatCode>#,##0</c:formatCode>
                <c:ptCount val="2"/>
                <c:pt idx="0">
                  <c:v>8490</c:v>
                </c:pt>
                <c:pt idx="1">
                  <c:v>8520</c:v>
                </c:pt>
              </c:numCache>
            </c:numRef>
          </c:val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Liczba mieszkanców objętych systemem gospodarowania odpadami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Arkusz1!$A$2:$A$3</c:f>
              <c:strCache>
                <c:ptCount val="2"/>
                <c:pt idx="0">
                  <c:v>Dane dotyczące roku 2014</c:v>
                </c:pt>
                <c:pt idx="1">
                  <c:v>Dane dotyczące roku 2015</c:v>
                </c:pt>
              </c:strCache>
            </c:strRef>
          </c:cat>
          <c:val>
            <c:numRef>
              <c:f>Arkusz1!$C$2:$C$3</c:f>
              <c:numCache>
                <c:formatCode>#,##0</c:formatCode>
                <c:ptCount val="2"/>
                <c:pt idx="0">
                  <c:v>6660</c:v>
                </c:pt>
                <c:pt idx="1">
                  <c:v>6588</c:v>
                </c:pt>
              </c:numCache>
            </c:numRef>
          </c:val>
        </c:ser>
        <c:ser>
          <c:idx val="2"/>
          <c:order val="2"/>
          <c:tx>
            <c:strRef>
              <c:f>Arkusz1!$D$1</c:f>
              <c:strCache>
                <c:ptCount val="1"/>
                <c:pt idx="0">
                  <c:v>Liczba punktów adresowych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Arkusz1!$A$2:$A$3</c:f>
              <c:strCache>
                <c:ptCount val="2"/>
                <c:pt idx="0">
                  <c:v>Dane dotyczące roku 2014</c:v>
                </c:pt>
                <c:pt idx="1">
                  <c:v>Dane dotyczące roku 2015</c:v>
                </c:pt>
              </c:strCache>
            </c:strRef>
          </c:cat>
          <c:val>
            <c:numRef>
              <c:f>Arkusz1!$D$2:$D$3</c:f>
              <c:numCache>
                <c:formatCode>#,##0</c:formatCode>
                <c:ptCount val="2"/>
                <c:pt idx="0">
                  <c:v>2013</c:v>
                </c:pt>
                <c:pt idx="1">
                  <c:v>2050</c:v>
                </c:pt>
              </c:numCache>
            </c:numRef>
          </c:val>
        </c:ser>
        <c:ser>
          <c:idx val="3"/>
          <c:order val="3"/>
          <c:tx>
            <c:strRef>
              <c:f>Arkusz1!$E$1</c:f>
              <c:strCache>
                <c:ptCount val="1"/>
                <c:pt idx="0">
                  <c:v>Liczba punktów z selektywną zbiórką odpadów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lumMod val="60000"/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lumMod val="60000"/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6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Arkusz1!$A$2:$A$3</c:f>
              <c:strCache>
                <c:ptCount val="2"/>
                <c:pt idx="0">
                  <c:v>Dane dotyczące roku 2014</c:v>
                </c:pt>
                <c:pt idx="1">
                  <c:v>Dane dotyczące roku 2015</c:v>
                </c:pt>
              </c:strCache>
            </c:strRef>
          </c:cat>
          <c:val>
            <c:numRef>
              <c:f>Arkusz1!$E$2:$E$3</c:f>
              <c:numCache>
                <c:formatCode>#,##0</c:formatCode>
                <c:ptCount val="2"/>
                <c:pt idx="0">
                  <c:v>1968</c:v>
                </c:pt>
                <c:pt idx="1">
                  <c:v>2007</c:v>
                </c:pt>
              </c:numCache>
            </c:numRef>
          </c:val>
        </c:ser>
        <c:ser>
          <c:idx val="4"/>
          <c:order val="4"/>
          <c:tx>
            <c:strRef>
              <c:f>Arkusz1!$F$1</c:f>
              <c:strCache>
                <c:ptCount val="1"/>
                <c:pt idx="0">
                  <c:v>Liczba punktów z nieselektywną zbiórką odpadów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lumMod val="60000"/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lumMod val="60000"/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6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Arkusz1!$A$2:$A$3</c:f>
              <c:strCache>
                <c:ptCount val="2"/>
                <c:pt idx="0">
                  <c:v>Dane dotyczące roku 2014</c:v>
                </c:pt>
                <c:pt idx="1">
                  <c:v>Dane dotyczące roku 2015</c:v>
                </c:pt>
              </c:strCache>
            </c:strRef>
          </c:cat>
          <c:val>
            <c:numRef>
              <c:f>Arkusz1!$F$2:$F$3</c:f>
              <c:numCache>
                <c:formatCode>General</c:formatCode>
                <c:ptCount val="2"/>
                <c:pt idx="0">
                  <c:v>45</c:v>
                </c:pt>
                <c:pt idx="1">
                  <c:v>43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253119440"/>
        <c:axId val="253120616"/>
      </c:barChart>
      <c:catAx>
        <c:axId val="2531194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53120616"/>
        <c:crosses val="autoZero"/>
        <c:auto val="1"/>
        <c:lblAlgn val="ctr"/>
        <c:lblOffset val="100"/>
        <c:noMultiLvlLbl val="0"/>
      </c:catAx>
      <c:valAx>
        <c:axId val="2531206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531194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7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  <a:lumOff val="2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6E79C7-2BDE-4388-B8F8-6E414C5826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1724</TotalTime>
  <Pages>20</Pages>
  <Words>3654</Words>
  <Characters>21927</Characters>
  <Application>Microsoft Office Word</Application>
  <DocSecurity>0</DocSecurity>
  <Lines>182</Lines>
  <Paragraphs>51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uzytkownik</dc:creator>
  <cp:keywords/>
  <dc:description/>
  <cp:lastModifiedBy>uzytkownik</cp:lastModifiedBy>
  <cp:revision>35</cp:revision>
  <cp:lastPrinted>2016-05-11T08:49:00Z</cp:lastPrinted>
  <dcterms:created xsi:type="dcterms:W3CDTF">2016-04-12T12:26:00Z</dcterms:created>
  <dcterms:modified xsi:type="dcterms:W3CDTF">2016-05-19T12:50:00Z</dcterms:modified>
</cp:coreProperties>
</file>