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3B4" w:rsidRDefault="001403B4">
      <w:pPr>
        <w:jc w:val="both"/>
        <w:rPr>
          <w:b/>
          <w:color w:val="2D2D2D"/>
          <w:sz w:val="22"/>
        </w:rPr>
      </w:pPr>
      <w:bookmarkStart w:id="0" w:name="_GoBack"/>
      <w:bookmarkEnd w:id="0"/>
    </w:p>
    <w:p w:rsidR="001403B4" w:rsidRDefault="00233515">
      <w:pPr>
        <w:pStyle w:val="Normalny1"/>
        <w:spacing w:after="60" w:line="360" w:lineRule="auto"/>
        <w:jc w:val="right"/>
        <w:rPr>
          <w:color w:val="auto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Tryńcza, dnia </w:t>
      </w:r>
      <w:r>
        <w:rPr>
          <w:rFonts w:ascii="Calibri" w:hAnsi="Calibri" w:cs="Calibri"/>
          <w:color w:val="000000"/>
          <w:sz w:val="22"/>
          <w:szCs w:val="22"/>
        </w:rPr>
        <w:t>24.</w:t>
      </w:r>
      <w:r>
        <w:rPr>
          <w:rFonts w:ascii="Calibri" w:hAnsi="Calibri" w:cs="Calibri"/>
          <w:color w:val="000000"/>
          <w:sz w:val="22"/>
          <w:szCs w:val="22"/>
        </w:rPr>
        <w:t>06.2020 r.</w:t>
      </w:r>
    </w:p>
    <w:p w:rsidR="001403B4" w:rsidRDefault="00233515">
      <w:pPr>
        <w:pStyle w:val="Normalny1"/>
        <w:spacing w:after="60" w:line="360" w:lineRule="auto"/>
        <w:rPr>
          <w:color w:val="auto"/>
        </w:rPr>
      </w:pPr>
      <w:bookmarkStart w:id="1" w:name="__DdeLink__38690_3887344822"/>
      <w:r>
        <w:rPr>
          <w:rFonts w:ascii="Calibri" w:hAnsi="Calibri" w:cs="Calibri"/>
          <w:color w:val="000000"/>
          <w:sz w:val="22"/>
          <w:szCs w:val="22"/>
        </w:rPr>
        <w:t xml:space="preserve">ZNAK: </w:t>
      </w:r>
      <w:bookmarkEnd w:id="1"/>
      <w:r>
        <w:rPr>
          <w:rFonts w:ascii="Calibri" w:hAnsi="Calibri" w:cs="Calibri"/>
          <w:color w:val="000000"/>
          <w:sz w:val="22"/>
          <w:szCs w:val="22"/>
        </w:rPr>
        <w:t>UIB.271.10.2020</w:t>
      </w:r>
    </w:p>
    <w:p w:rsidR="001403B4" w:rsidRDefault="001403B4">
      <w:pPr>
        <w:jc w:val="both"/>
        <w:rPr>
          <w:b/>
          <w:color w:val="2D2D2D"/>
          <w:sz w:val="22"/>
        </w:rPr>
      </w:pPr>
    </w:p>
    <w:p w:rsidR="001403B4" w:rsidRDefault="001403B4">
      <w:pPr>
        <w:jc w:val="both"/>
        <w:rPr>
          <w:b/>
          <w:color w:val="2D2D2D"/>
          <w:sz w:val="22"/>
        </w:rPr>
      </w:pPr>
    </w:p>
    <w:p w:rsidR="001403B4" w:rsidRDefault="001403B4">
      <w:pPr>
        <w:jc w:val="both"/>
        <w:rPr>
          <w:b/>
          <w:color w:val="2D2D2D"/>
          <w:sz w:val="22"/>
        </w:rPr>
      </w:pPr>
    </w:p>
    <w:p w:rsidR="001403B4" w:rsidRDefault="00233515">
      <w:pPr>
        <w:pStyle w:val="Normalny1"/>
        <w:spacing w:after="60"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WYKONAWCY BIORĄCY UDZIAŁ W POSTĘPOWANIU</w:t>
      </w:r>
    </w:p>
    <w:p w:rsidR="001403B4" w:rsidRDefault="001403B4">
      <w:pPr>
        <w:jc w:val="both"/>
        <w:rPr>
          <w:b/>
          <w:color w:val="2D2D2D"/>
          <w:sz w:val="22"/>
        </w:rPr>
      </w:pPr>
    </w:p>
    <w:p w:rsidR="001403B4" w:rsidRDefault="001403B4">
      <w:pPr>
        <w:jc w:val="both"/>
        <w:rPr>
          <w:b/>
          <w:color w:val="2D2D2D"/>
          <w:sz w:val="22"/>
        </w:rPr>
      </w:pPr>
    </w:p>
    <w:p w:rsidR="001403B4" w:rsidRDefault="001403B4">
      <w:pPr>
        <w:spacing w:line="276" w:lineRule="auto"/>
        <w:jc w:val="both"/>
        <w:rPr>
          <w:b/>
          <w:color w:val="2D2D2D"/>
          <w:sz w:val="22"/>
          <w:szCs w:val="22"/>
        </w:rPr>
      </w:pPr>
    </w:p>
    <w:p w:rsidR="001403B4" w:rsidRDefault="00233515">
      <w:pPr>
        <w:spacing w:line="276" w:lineRule="auto"/>
        <w:jc w:val="both"/>
        <w:rPr>
          <w:szCs w:val="21"/>
        </w:rPr>
      </w:pPr>
      <w:r>
        <w:rPr>
          <w:b/>
          <w:color w:val="2D2D2D"/>
          <w:szCs w:val="21"/>
        </w:rPr>
        <w:t>Dotyczy:</w:t>
      </w:r>
      <w:r>
        <w:rPr>
          <w:color w:val="2D2D2D"/>
          <w:szCs w:val="21"/>
        </w:rPr>
        <w:t xml:space="preserve"> postępowania prowadzonego w trybie przetargu nieograniczonego na </w:t>
      </w:r>
      <w:r>
        <w:rPr>
          <w:rFonts w:cs="Calibri"/>
          <w:b/>
          <w:bCs/>
          <w:color w:val="2D2D2D"/>
          <w:kern w:val="0"/>
          <w:szCs w:val="21"/>
        </w:rPr>
        <w:t xml:space="preserve">dostawę i montaż kolektorów słonecznych, paneli fotowoltaicznych, pomp ciepła oraz </w:t>
      </w:r>
      <w:r>
        <w:rPr>
          <w:rFonts w:cs="Calibri"/>
          <w:b/>
          <w:bCs/>
          <w:color w:val="2D2D2D"/>
          <w:kern w:val="0"/>
          <w:szCs w:val="21"/>
        </w:rPr>
        <w:t>kotłów na biomasę na terenie Gminy Tryńcza i Gminy Raniżów</w:t>
      </w:r>
      <w:r>
        <w:rPr>
          <w:rFonts w:cs="Calibri"/>
          <w:color w:val="2D2D2D"/>
          <w:kern w:val="0"/>
          <w:szCs w:val="21"/>
        </w:rPr>
        <w:t xml:space="preserve"> </w:t>
      </w:r>
      <w:r>
        <w:rPr>
          <w:rFonts w:cs="Calibri"/>
          <w:b/>
          <w:bCs/>
          <w:color w:val="2D2D2D"/>
          <w:kern w:val="0"/>
          <w:szCs w:val="21"/>
        </w:rPr>
        <w:t>realizowaną w ramach projektu:</w:t>
      </w:r>
      <w:r>
        <w:rPr>
          <w:rFonts w:cs="Calibri"/>
          <w:color w:val="2D2D2D"/>
          <w:kern w:val="0"/>
          <w:szCs w:val="21"/>
        </w:rPr>
        <w:t xml:space="preserve"> </w:t>
      </w:r>
      <w:bookmarkStart w:id="2" w:name="__DdeLink__4941_3432330198"/>
      <w:bookmarkStart w:id="3" w:name="__DdeLink__41551_3289254707"/>
      <w:r>
        <w:rPr>
          <w:rFonts w:cs="Calibri"/>
          <w:b/>
          <w:bCs/>
          <w:color w:val="2D2D2D"/>
          <w:kern w:val="0"/>
          <w:szCs w:val="21"/>
        </w:rPr>
        <w:t>„</w:t>
      </w:r>
      <w:r>
        <w:rPr>
          <w:rFonts w:cs="Calibri"/>
          <w:b/>
          <w:bCs/>
          <w:color w:val="000000"/>
          <w:kern w:val="0"/>
          <w:szCs w:val="21"/>
        </w:rPr>
        <w:t>Czysta energia w Gminie Tryńcza i Gminie Raniżów</w:t>
      </w:r>
      <w:r>
        <w:rPr>
          <w:rFonts w:cs="Calibri"/>
          <w:b/>
          <w:bCs/>
          <w:color w:val="2D2D2D"/>
          <w:kern w:val="0"/>
          <w:szCs w:val="21"/>
        </w:rPr>
        <w:t>”</w:t>
      </w:r>
      <w:bookmarkEnd w:id="2"/>
      <w:r>
        <w:rPr>
          <w:rFonts w:cs="Calibri"/>
          <w:color w:val="2D2D2D"/>
          <w:kern w:val="0"/>
          <w:szCs w:val="21"/>
        </w:rPr>
        <w:t>. Zamówienie jest współfinansowa</w:t>
      </w:r>
      <w:r>
        <w:rPr>
          <w:rFonts w:cs="Calibri"/>
          <w:color w:val="2D2D2D"/>
          <w:kern w:val="0"/>
          <w:szCs w:val="21"/>
        </w:rPr>
        <w:softHyphen/>
        <w:t>ne</w:t>
      </w:r>
      <w:bookmarkEnd w:id="3"/>
      <w:r>
        <w:rPr>
          <w:rFonts w:cs="Calibri"/>
          <w:color w:val="2D2D2D"/>
          <w:kern w:val="0"/>
          <w:szCs w:val="21"/>
        </w:rPr>
        <w:t xml:space="preserve"> ze środków UE w ramach Regionalnego Programu Operacyjnego Województwa Podkarpack</w:t>
      </w:r>
      <w:r>
        <w:rPr>
          <w:rFonts w:cs="Calibri"/>
          <w:color w:val="2D2D2D"/>
          <w:kern w:val="0"/>
          <w:szCs w:val="21"/>
        </w:rPr>
        <w:t>iego na lata 2014-2020 w ramach Osi Priorytetowej  nr III „Czysta energia” Działanie 3.1 Rozwój OZE.</w:t>
      </w:r>
    </w:p>
    <w:p w:rsidR="001403B4" w:rsidRDefault="001403B4">
      <w:pPr>
        <w:spacing w:line="276" w:lineRule="auto"/>
        <w:jc w:val="both"/>
        <w:rPr>
          <w:szCs w:val="21"/>
        </w:rPr>
      </w:pPr>
    </w:p>
    <w:p w:rsidR="001403B4" w:rsidRDefault="00233515">
      <w:pPr>
        <w:pStyle w:val="Tekstpodstawowy"/>
        <w:spacing w:after="170"/>
        <w:jc w:val="both"/>
      </w:pPr>
      <w:r>
        <w:rPr>
          <w:rFonts w:eastAsia="ArialMT" w:cstheme="minorHAnsi"/>
          <w:color w:val="00000A"/>
          <w:lang w:eastAsia="ar-SA"/>
        </w:rPr>
        <w:t xml:space="preserve">W związku z wpłynięciem w przedmiotowym postępowaniu zapytań i opracowywaniem odpowiedzi Zamawiający  działając na podstawie art. </w:t>
      </w:r>
      <w:r>
        <w:rPr>
          <w:rFonts w:eastAsia="ArialMT" w:cstheme="minorHAnsi"/>
          <w:color w:val="000000"/>
          <w:kern w:val="0"/>
          <w:lang w:eastAsia="ar-SA"/>
        </w:rPr>
        <w:t xml:space="preserve">12a ust. 2  ustawy z dnia 29 stycznia 2004 r. Prawo zamówień publicznych </w:t>
      </w:r>
      <w:r>
        <w:rPr>
          <w:rStyle w:val="czeinternetowe"/>
          <w:rFonts w:eastAsia="Arial" w:cstheme="minorHAnsi"/>
          <w:color w:val="auto"/>
          <w:kern w:val="0"/>
          <w:u w:val="none"/>
          <w:lang w:eastAsia="ar-SA"/>
        </w:rPr>
        <w:t xml:space="preserve">(j.t. Dz. U. z 2019 r. poz. 1843) informuje, że </w:t>
      </w:r>
      <w:r>
        <w:rPr>
          <w:rStyle w:val="czeinternetowe"/>
          <w:rFonts w:eastAsia="Arial" w:cstheme="minorHAnsi"/>
          <w:b/>
          <w:color w:val="0563C1"/>
          <w:kern w:val="0"/>
          <w:sz w:val="24"/>
          <w:u w:val="none"/>
          <w:lang w:eastAsia="ar-SA"/>
        </w:rPr>
        <w:t>przedłuża termin składania ofert</w:t>
      </w:r>
      <w:r>
        <w:rPr>
          <w:rStyle w:val="czeinternetowe"/>
          <w:rFonts w:eastAsia="Arial" w:cstheme="minorHAnsi"/>
          <w:color w:val="0563C1"/>
          <w:kern w:val="0"/>
          <w:sz w:val="24"/>
          <w:u w:val="none"/>
          <w:lang w:eastAsia="ar-SA"/>
        </w:rPr>
        <w:t xml:space="preserve"> </w:t>
      </w:r>
      <w:r>
        <w:rPr>
          <w:rStyle w:val="czeinternetowe"/>
          <w:rFonts w:eastAsia="Arial" w:cstheme="minorHAnsi"/>
          <w:b/>
          <w:color w:val="0563C1"/>
          <w:kern w:val="0"/>
          <w:sz w:val="24"/>
          <w:u w:val="none"/>
          <w:lang w:eastAsia="ar-SA"/>
        </w:rPr>
        <w:t>do dnia 08 lipca 2020 r. do godz. 12.00.</w:t>
      </w:r>
    </w:p>
    <w:p w:rsidR="001403B4" w:rsidRDefault="00233515">
      <w:pPr>
        <w:pStyle w:val="Tekstpodstawowy"/>
        <w:spacing w:after="170"/>
        <w:jc w:val="both"/>
      </w:pPr>
      <w:r>
        <w:rPr>
          <w:rStyle w:val="czeinternetowe"/>
          <w:b/>
          <w:bCs/>
          <w:color w:val="auto"/>
          <w:u w:val="none"/>
        </w:rPr>
        <w:t>Treść odpowiedzi na złożone pytania zostanie niezwłocznie zam</w:t>
      </w:r>
      <w:r>
        <w:rPr>
          <w:rStyle w:val="czeinternetowe"/>
          <w:b/>
          <w:bCs/>
          <w:color w:val="auto"/>
          <w:u w:val="none"/>
        </w:rPr>
        <w:t xml:space="preserve">ieszczona na stronie internetowej Zamawiającego po ich przygotowaniu.  </w:t>
      </w:r>
    </w:p>
    <w:p w:rsidR="001403B4" w:rsidRDefault="00233515">
      <w:pPr>
        <w:pStyle w:val="Tekstpodstawowy"/>
        <w:spacing w:after="170"/>
        <w:jc w:val="both"/>
      </w:pPr>
      <w:r>
        <w:rPr>
          <w:color w:val="000000"/>
        </w:rPr>
        <w:t xml:space="preserve">Modyfikacji ulegają zapisy Specyfikacji Istotnych Warunków Zamówienia: </w:t>
      </w:r>
      <w:r>
        <w:rPr>
          <w:b/>
          <w:color w:val="000000"/>
        </w:rPr>
        <w:t>w pkt. 15.2. oraz pkt 15.4, które otrzymują brzmienie:</w:t>
      </w:r>
    </w:p>
    <w:p w:rsidR="001403B4" w:rsidRDefault="00233515">
      <w:pPr>
        <w:pStyle w:val="Tekstpodstawowy"/>
        <w:spacing w:after="60"/>
        <w:ind w:left="567" w:hanging="567"/>
        <w:jc w:val="both"/>
      </w:pPr>
      <w:r>
        <w:rPr>
          <w:color w:val="000000"/>
        </w:rPr>
        <w:t>15.2. Za ofertę złożoną w terminie Zamawiający uzna ofertę</w:t>
      </w:r>
      <w:r>
        <w:rPr>
          <w:color w:val="000000"/>
        </w:rPr>
        <w:t xml:space="preserve"> przekazaną </w:t>
      </w:r>
      <w:r>
        <w:rPr>
          <w:b/>
          <w:color w:val="0563C1"/>
          <w:sz w:val="24"/>
        </w:rPr>
        <w:t>do dnia 08.07.2020 r. do godziny 12.00.</w:t>
      </w:r>
      <w:r>
        <w:rPr>
          <w:color w:val="000000"/>
          <w:sz w:val="24"/>
        </w:rPr>
        <w:t xml:space="preserve"> </w:t>
      </w:r>
      <w:r>
        <w:rPr>
          <w:color w:val="000000"/>
        </w:rPr>
        <w:t xml:space="preserve">Za datę przekazania oferty przyjmuje się datę jej przekazania na </w:t>
      </w:r>
      <w:proofErr w:type="spellStart"/>
      <w:r>
        <w:rPr>
          <w:color w:val="000000"/>
        </w:rPr>
        <w:t>ePUAP</w:t>
      </w:r>
      <w:proofErr w:type="spellEnd"/>
      <w:r>
        <w:rPr>
          <w:color w:val="000000"/>
        </w:rPr>
        <w:t>.</w:t>
      </w:r>
    </w:p>
    <w:p w:rsidR="001403B4" w:rsidRDefault="00233515">
      <w:pPr>
        <w:pStyle w:val="Tekstpodstawowy"/>
        <w:spacing w:after="113"/>
        <w:ind w:left="567" w:hanging="567"/>
        <w:jc w:val="both"/>
      </w:pPr>
      <w:r>
        <w:t xml:space="preserve">15.4. Otwarcie ofert nastąpi w dniu </w:t>
      </w:r>
      <w:r>
        <w:rPr>
          <w:b/>
          <w:color w:val="0563C1"/>
          <w:sz w:val="24"/>
        </w:rPr>
        <w:t>08.07.</w:t>
      </w:r>
      <w:r>
        <w:rPr>
          <w:b/>
          <w:bCs/>
          <w:color w:val="0563C1"/>
          <w:sz w:val="24"/>
        </w:rPr>
        <w:t>2020 r. o godzinie 12.15</w:t>
      </w:r>
      <w:r>
        <w:rPr>
          <w:b/>
          <w:color w:val="00508F"/>
        </w:rPr>
        <w:t xml:space="preserve"> </w:t>
      </w:r>
      <w:r>
        <w:t>w siedzibie Zamawiającego: Urząd Gminy Tryńcza, Tryńcza 37-204, T</w:t>
      </w:r>
      <w:r>
        <w:t>ryńcza 127.</w:t>
      </w:r>
    </w:p>
    <w:p w:rsidR="001403B4" w:rsidRDefault="001403B4">
      <w:pPr>
        <w:pStyle w:val="Tekstpodstawowy"/>
        <w:spacing w:after="113"/>
        <w:jc w:val="both"/>
        <w:rPr>
          <w:rFonts w:eastAsia="ArialMT" w:cstheme="minorHAnsi"/>
          <w:spacing w:val="2"/>
          <w:highlight w:val="yellow"/>
          <w:lang w:eastAsia="ar-SA"/>
        </w:rPr>
      </w:pPr>
    </w:p>
    <w:p w:rsidR="001403B4" w:rsidRDefault="00233515">
      <w:pPr>
        <w:pStyle w:val="Tekstpodstawowy"/>
      </w:pPr>
      <w:r>
        <w:rPr>
          <w:rStyle w:val="UMwyrniony"/>
        </w:rPr>
        <w:t>Pozostałe zapisy Specyfikacji Istotnych Warunków Zamówienia pozostają bez zmian.</w:t>
      </w:r>
    </w:p>
    <w:p w:rsidR="001403B4" w:rsidRDefault="001403B4">
      <w:pPr>
        <w:pStyle w:val="Tekstpodstawowy"/>
        <w:rPr>
          <w:szCs w:val="21"/>
        </w:rPr>
      </w:pPr>
    </w:p>
    <w:p w:rsidR="001403B4" w:rsidRDefault="00233515">
      <w:pPr>
        <w:pStyle w:val="DomylneA"/>
        <w:spacing w:after="0"/>
        <w:ind w:firstLine="4525"/>
        <w:jc w:val="center"/>
        <w:rPr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ZATWIERDZAM:</w:t>
      </w:r>
    </w:p>
    <w:p w:rsidR="001403B4" w:rsidRDefault="00233515">
      <w:pPr>
        <w:pStyle w:val="DomylneA"/>
        <w:spacing w:after="0"/>
        <w:ind w:firstLine="4383"/>
        <w:jc w:val="center"/>
        <w:rPr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z up. Wójta Gminy  Tryńcza</w:t>
      </w:r>
    </w:p>
    <w:p w:rsidR="001403B4" w:rsidRDefault="00233515">
      <w:pPr>
        <w:pStyle w:val="DomylneA"/>
        <w:spacing w:after="0"/>
        <w:ind w:firstLine="4383"/>
        <w:jc w:val="center"/>
        <w:rPr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(-)</w:t>
      </w:r>
    </w:p>
    <w:p w:rsidR="001403B4" w:rsidRDefault="00233515">
      <w:pPr>
        <w:pStyle w:val="DomylneA"/>
        <w:spacing w:after="0"/>
        <w:ind w:firstLine="4383"/>
        <w:jc w:val="center"/>
      </w:pPr>
      <w:r>
        <w:rPr>
          <w:rStyle w:val="UMwyrniony"/>
          <w:rFonts w:ascii="Calibri" w:hAnsi="Calibri" w:cs="Calibri"/>
          <w:b w:val="0"/>
          <w:i/>
          <w:sz w:val="20"/>
          <w:szCs w:val="20"/>
        </w:rPr>
        <w:t xml:space="preserve">Tomasz </w:t>
      </w:r>
      <w:proofErr w:type="spellStart"/>
      <w:r>
        <w:rPr>
          <w:rStyle w:val="UMwyrniony"/>
          <w:rFonts w:ascii="Calibri" w:hAnsi="Calibri" w:cs="Calibri"/>
          <w:b w:val="0"/>
          <w:i/>
          <w:sz w:val="20"/>
          <w:szCs w:val="20"/>
        </w:rPr>
        <w:t>Penkal</w:t>
      </w:r>
      <w:proofErr w:type="spellEnd"/>
    </w:p>
    <w:sectPr w:rsidR="001403B4">
      <w:headerReference w:type="default" r:id="rId6"/>
      <w:pgSz w:w="11906" w:h="16838"/>
      <w:pgMar w:top="2167" w:right="1134" w:bottom="1134" w:left="1134" w:header="1134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3515" w:rsidRDefault="00233515">
      <w:r>
        <w:separator/>
      </w:r>
    </w:p>
  </w:endnote>
  <w:endnote w:type="continuationSeparator" w:id="0">
    <w:p w:rsidR="00233515" w:rsidRDefault="00233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charset w:val="EE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3515" w:rsidRDefault="00233515">
      <w:r>
        <w:separator/>
      </w:r>
    </w:p>
  </w:footnote>
  <w:footnote w:type="continuationSeparator" w:id="0">
    <w:p w:rsidR="00233515" w:rsidRDefault="002335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03B4" w:rsidRDefault="00233515">
    <w:pPr>
      <w:pStyle w:val="Nagwek"/>
      <w:jc w:val="center"/>
    </w:pPr>
    <w:r>
      <w:rPr>
        <w:noProof/>
        <w:lang w:eastAsia="pl-PL" w:bidi="ar-SA"/>
      </w:rPr>
      <w:drawing>
        <wp:inline distT="0" distB="0" distL="0" distR="0">
          <wp:extent cx="5995670" cy="476250"/>
          <wp:effectExtent l="0" t="0" r="0" b="0"/>
          <wp:docPr id="1" name="Obraz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55" t="-2117" r="-155" b="-2117"/>
                  <a:stretch>
                    <a:fillRect/>
                  </a:stretch>
                </pic:blipFill>
                <pic:spPr bwMode="auto">
                  <a:xfrm>
                    <a:off x="0" y="0"/>
                    <a:ext cx="5995670" cy="476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3B4"/>
    <w:rsid w:val="001403B4"/>
    <w:rsid w:val="00233515"/>
    <w:rsid w:val="008F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26D3F5-DB2E-4B48-959D-62211738B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NSimSun" w:hAnsi="Calibri" w:cs="Arial"/>
        <w:kern w:val="2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yrnienie">
    <w:name w:val="Wyróżnienie"/>
    <w:qFormat/>
    <w:rPr>
      <w:b/>
      <w:i w:val="0"/>
      <w:iCs/>
    </w:rPr>
  </w:style>
  <w:style w:type="character" w:customStyle="1" w:styleId="UMwyrniony">
    <w:name w:val="UM_wyróżniony"/>
    <w:basedOn w:val="Wyrnienie"/>
    <w:qFormat/>
    <w:rPr>
      <w:rFonts w:ascii="Arial" w:hAnsi="Arial"/>
      <w:b/>
      <w:i w:val="0"/>
      <w:iCs/>
      <w:spacing w:val="0"/>
      <w:w w:val="100"/>
    </w:rPr>
  </w:style>
  <w:style w:type="character" w:customStyle="1" w:styleId="czeinternetowe">
    <w:name w:val="Łącze internetowe"/>
    <w:basedOn w:val="Domylnaczcionkaakapitu"/>
    <w:rPr>
      <w:color w:val="0563C1" w:themeColor="hyperlink"/>
      <w:u w:val="single"/>
    </w:rPr>
  </w:style>
  <w:style w:type="paragraph" w:styleId="Nagwek">
    <w:name w:val="header"/>
    <w:basedOn w:val="Gwkaistopka"/>
    <w:next w:val="Tekstpodstawowy"/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Normalny1">
    <w:name w:val="Normalny1"/>
    <w:qFormat/>
    <w:pPr>
      <w:widowControl w:val="0"/>
      <w:spacing w:line="288" w:lineRule="auto"/>
    </w:pPr>
    <w:rPr>
      <w:rFonts w:ascii="Times New Roman" w:eastAsia="Arial Unicode MS" w:hAnsi="Times New Roman" w:cs="Times New Roman"/>
      <w:color w:val="00000A"/>
      <w:sz w:val="24"/>
      <w:lang w:bidi="ar-SA"/>
    </w:rPr>
  </w:style>
  <w:style w:type="paragraph" w:customStyle="1" w:styleId="DomylneA">
    <w:name w:val="Domyślne A"/>
    <w:qFormat/>
    <w:pPr>
      <w:tabs>
        <w:tab w:val="left" w:pos="940"/>
        <w:tab w:val="left" w:pos="1440"/>
      </w:tabs>
      <w:spacing w:after="240"/>
      <w:ind w:left="720" w:hanging="720"/>
      <w:jc w:val="both"/>
      <w:textAlignment w:val="baseline"/>
    </w:pPr>
    <w:rPr>
      <w:rFonts w:ascii="Times New Roman" w:eastAsia="Arial Unicode MS" w:hAnsi="Times New Roman" w:cs="Arial Unicode MS"/>
      <w:color w:val="000000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 Lewandowska-Świtka</dc:creator>
  <dc:description/>
  <cp:lastModifiedBy>Kasia1</cp:lastModifiedBy>
  <cp:revision>2</cp:revision>
  <dcterms:created xsi:type="dcterms:W3CDTF">2020-06-24T10:09:00Z</dcterms:created>
  <dcterms:modified xsi:type="dcterms:W3CDTF">2020-06-24T10:09:00Z</dcterms:modified>
  <dc:language>pl-PL</dc:language>
</cp:coreProperties>
</file>