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A2" w:rsidRDefault="00AC1AA2">
      <w:pPr>
        <w:jc w:val="both"/>
        <w:rPr>
          <w:rFonts w:ascii="Calibri" w:hAnsi="Calibri"/>
          <w:b/>
          <w:color w:val="2D2D2D"/>
          <w:sz w:val="22"/>
        </w:rPr>
      </w:pPr>
      <w:bookmarkStart w:id="0" w:name="_GoBack"/>
      <w:bookmarkEnd w:id="0"/>
    </w:p>
    <w:p w:rsidR="00AC1AA2" w:rsidRDefault="00EF0242">
      <w:pPr>
        <w:pStyle w:val="Normalny1"/>
        <w:spacing w:after="60" w:line="360" w:lineRule="auto"/>
        <w:jc w:val="right"/>
      </w:pPr>
      <w:r>
        <w:rPr>
          <w:rFonts w:ascii="Calibri" w:hAnsi="Calibri" w:cs="Calibri"/>
          <w:color w:val="000000"/>
          <w:sz w:val="22"/>
          <w:szCs w:val="22"/>
        </w:rPr>
        <w:t>Tryńcza, dnia 26.06.2020 r.</w:t>
      </w:r>
    </w:p>
    <w:p w:rsidR="00AC1AA2" w:rsidRDefault="00EF0242">
      <w:pPr>
        <w:pStyle w:val="Normalny1"/>
        <w:spacing w:after="60" w:line="360" w:lineRule="auto"/>
        <w:rPr>
          <w:color w:val="auto"/>
        </w:rPr>
      </w:pPr>
      <w:bookmarkStart w:id="1" w:name="__DdeLink__38690_3887344822"/>
      <w:r>
        <w:rPr>
          <w:rFonts w:ascii="Calibri" w:hAnsi="Calibri" w:cs="Calibri"/>
          <w:color w:val="000000"/>
          <w:sz w:val="22"/>
          <w:szCs w:val="22"/>
        </w:rPr>
        <w:t xml:space="preserve">ZNAK: </w:t>
      </w:r>
      <w:bookmarkEnd w:id="1"/>
      <w:r>
        <w:rPr>
          <w:rFonts w:ascii="Calibri" w:hAnsi="Calibri" w:cs="Calibri"/>
          <w:color w:val="000000"/>
          <w:sz w:val="22"/>
          <w:szCs w:val="22"/>
        </w:rPr>
        <w:t>UIB.271.10.2020</w:t>
      </w:r>
    </w:p>
    <w:p w:rsidR="00AC1AA2" w:rsidRDefault="00AC1AA2">
      <w:pPr>
        <w:jc w:val="both"/>
        <w:rPr>
          <w:rFonts w:ascii="Calibri" w:hAnsi="Calibri"/>
          <w:b/>
          <w:color w:val="2D2D2D"/>
          <w:sz w:val="22"/>
        </w:rPr>
      </w:pPr>
    </w:p>
    <w:p w:rsidR="00AC1AA2" w:rsidRDefault="00AC1AA2">
      <w:pPr>
        <w:jc w:val="both"/>
        <w:rPr>
          <w:rFonts w:ascii="Calibri" w:hAnsi="Calibri"/>
          <w:b/>
          <w:color w:val="2D2D2D"/>
          <w:sz w:val="22"/>
        </w:rPr>
      </w:pPr>
    </w:p>
    <w:p w:rsidR="00AC1AA2" w:rsidRDefault="00AC1AA2">
      <w:pPr>
        <w:jc w:val="both"/>
        <w:rPr>
          <w:rFonts w:ascii="Calibri" w:hAnsi="Calibri"/>
          <w:b/>
          <w:color w:val="2D2D2D"/>
          <w:sz w:val="22"/>
        </w:rPr>
      </w:pPr>
    </w:p>
    <w:p w:rsidR="00AC1AA2" w:rsidRDefault="00EF0242">
      <w:pPr>
        <w:pStyle w:val="Normalny1"/>
        <w:spacing w:after="6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WYKONAWCY BIORĄCY UDZIAŁ W POSTĘPOWANIU</w:t>
      </w:r>
    </w:p>
    <w:p w:rsidR="00AC1AA2" w:rsidRDefault="00AC1AA2">
      <w:pPr>
        <w:jc w:val="both"/>
        <w:rPr>
          <w:rFonts w:ascii="Calibri" w:hAnsi="Calibri"/>
          <w:b/>
          <w:color w:val="2D2D2D"/>
          <w:sz w:val="22"/>
        </w:rPr>
      </w:pPr>
    </w:p>
    <w:p w:rsidR="00AC1AA2" w:rsidRDefault="00AC1AA2">
      <w:pPr>
        <w:jc w:val="both"/>
        <w:rPr>
          <w:rFonts w:ascii="Calibri" w:hAnsi="Calibri"/>
          <w:b/>
          <w:color w:val="2D2D2D"/>
          <w:sz w:val="22"/>
        </w:rPr>
      </w:pPr>
    </w:p>
    <w:p w:rsidR="00AC1AA2" w:rsidRDefault="00AC1AA2">
      <w:pPr>
        <w:spacing w:line="276" w:lineRule="auto"/>
        <w:jc w:val="both"/>
        <w:rPr>
          <w:rFonts w:ascii="Calibri" w:hAnsi="Calibri"/>
          <w:b/>
          <w:color w:val="2D2D2D"/>
          <w:sz w:val="22"/>
          <w:szCs w:val="22"/>
        </w:rPr>
      </w:pPr>
    </w:p>
    <w:p w:rsidR="00AC1AA2" w:rsidRDefault="00EF0242">
      <w:pPr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color w:val="2D2D2D"/>
          <w:sz w:val="21"/>
          <w:szCs w:val="21"/>
        </w:rPr>
        <w:t>Dotyczy:</w:t>
      </w:r>
      <w:r>
        <w:rPr>
          <w:rFonts w:ascii="Calibri" w:hAnsi="Calibri"/>
          <w:color w:val="2D2D2D"/>
          <w:sz w:val="21"/>
          <w:szCs w:val="21"/>
        </w:rPr>
        <w:t xml:space="preserve"> postępowania prowadzonego w trybie przetargu nieograniczonego na </w:t>
      </w:r>
      <w:r>
        <w:rPr>
          <w:rFonts w:ascii="Calibri" w:hAnsi="Calibri" w:cs="Calibri"/>
          <w:b/>
          <w:bCs/>
          <w:color w:val="2D2D2D"/>
          <w:kern w:val="0"/>
          <w:sz w:val="21"/>
          <w:szCs w:val="21"/>
        </w:rPr>
        <w:t xml:space="preserve">dostawę i montaż kolektorów słonecznych, paneli fotowoltaicznych, pomp ciepła oraz </w:t>
      </w:r>
      <w:r>
        <w:rPr>
          <w:rFonts w:ascii="Calibri" w:hAnsi="Calibri" w:cs="Calibri"/>
          <w:b/>
          <w:bCs/>
          <w:color w:val="2D2D2D"/>
          <w:kern w:val="0"/>
          <w:sz w:val="21"/>
          <w:szCs w:val="21"/>
        </w:rPr>
        <w:t>kotłów na biomasę na terenie Gminy Tryńcza i Gminy Raniżów</w:t>
      </w:r>
      <w:r>
        <w:rPr>
          <w:rFonts w:ascii="Calibri" w:hAnsi="Calibri" w:cs="Calibri"/>
          <w:color w:val="2D2D2D"/>
          <w:kern w:val="0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2D2D2D"/>
          <w:kern w:val="0"/>
          <w:sz w:val="21"/>
          <w:szCs w:val="21"/>
        </w:rPr>
        <w:t>realizowaną w ramach projektu:</w:t>
      </w:r>
      <w:r>
        <w:rPr>
          <w:rFonts w:ascii="Calibri" w:hAnsi="Calibri" w:cs="Calibri"/>
          <w:color w:val="2D2D2D"/>
          <w:kern w:val="0"/>
          <w:sz w:val="21"/>
          <w:szCs w:val="21"/>
        </w:rPr>
        <w:t xml:space="preserve"> </w:t>
      </w:r>
      <w:bookmarkStart w:id="2" w:name="__DdeLink__4941_3432330198"/>
      <w:bookmarkStart w:id="3" w:name="__DdeLink__41551_3289254707"/>
      <w:r>
        <w:rPr>
          <w:rFonts w:ascii="Calibri" w:hAnsi="Calibri" w:cs="Calibri"/>
          <w:b/>
          <w:bCs/>
          <w:color w:val="2D2D2D"/>
          <w:kern w:val="0"/>
          <w:sz w:val="21"/>
          <w:szCs w:val="21"/>
        </w:rPr>
        <w:t>„</w:t>
      </w:r>
      <w:r>
        <w:rPr>
          <w:rFonts w:ascii="Calibri" w:hAnsi="Calibri" w:cs="Calibri"/>
          <w:b/>
          <w:bCs/>
          <w:color w:val="000000"/>
          <w:kern w:val="0"/>
          <w:sz w:val="21"/>
          <w:szCs w:val="21"/>
        </w:rPr>
        <w:t>Czysta energia w Gminie Tryńcza i Gminie Raniżów</w:t>
      </w:r>
      <w:r>
        <w:rPr>
          <w:rFonts w:ascii="Calibri" w:hAnsi="Calibri" w:cs="Calibri"/>
          <w:b/>
          <w:bCs/>
          <w:color w:val="2D2D2D"/>
          <w:kern w:val="0"/>
          <w:sz w:val="21"/>
          <w:szCs w:val="21"/>
        </w:rPr>
        <w:t>”</w:t>
      </w:r>
      <w:bookmarkEnd w:id="2"/>
      <w:r>
        <w:rPr>
          <w:rFonts w:ascii="Calibri" w:hAnsi="Calibri" w:cs="Calibri"/>
          <w:color w:val="2D2D2D"/>
          <w:kern w:val="0"/>
          <w:sz w:val="21"/>
          <w:szCs w:val="21"/>
        </w:rPr>
        <w:t>. Zamówienie jest współfinansowa</w:t>
      </w:r>
      <w:r>
        <w:rPr>
          <w:rFonts w:ascii="Calibri" w:hAnsi="Calibri" w:cs="Calibri"/>
          <w:color w:val="2D2D2D"/>
          <w:kern w:val="0"/>
          <w:sz w:val="21"/>
          <w:szCs w:val="21"/>
        </w:rPr>
        <w:softHyphen/>
        <w:t>ne</w:t>
      </w:r>
      <w:bookmarkEnd w:id="3"/>
      <w:r>
        <w:rPr>
          <w:rFonts w:ascii="Calibri" w:hAnsi="Calibri" w:cs="Calibri"/>
          <w:color w:val="2D2D2D"/>
          <w:kern w:val="0"/>
          <w:sz w:val="21"/>
          <w:szCs w:val="21"/>
        </w:rPr>
        <w:t xml:space="preserve"> ze środków UE w ramach Regionalnego Programu Operacyjnego Województwa Podkarpack</w:t>
      </w:r>
      <w:r>
        <w:rPr>
          <w:rFonts w:ascii="Calibri" w:hAnsi="Calibri" w:cs="Calibri"/>
          <w:color w:val="2D2D2D"/>
          <w:kern w:val="0"/>
          <w:sz w:val="21"/>
          <w:szCs w:val="21"/>
        </w:rPr>
        <w:t>iego na lata 2014-2020 w ramach Osi Priorytetowej  nr III „Czysta energia” Działanie 3.1 Rozwój OZE.</w:t>
      </w:r>
    </w:p>
    <w:p w:rsidR="00AC1AA2" w:rsidRDefault="00AC1AA2">
      <w:pPr>
        <w:spacing w:line="276" w:lineRule="auto"/>
        <w:jc w:val="both"/>
        <w:rPr>
          <w:rFonts w:ascii="Calibri" w:hAnsi="Calibri"/>
          <w:sz w:val="21"/>
          <w:szCs w:val="21"/>
        </w:rPr>
      </w:pPr>
    </w:p>
    <w:p w:rsidR="00AC1AA2" w:rsidRDefault="00EF0242">
      <w:pPr>
        <w:pStyle w:val="Normalny1"/>
        <w:spacing w:after="60"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Arial"/>
          <w:kern w:val="0"/>
          <w:sz w:val="21"/>
          <w:szCs w:val="21"/>
        </w:rPr>
        <w:t>Na podstawie art. 38 ust. 2 ustawy z dnia 29 stycznia 2004 r. Prawo zamówień publicznych (j.t. Dz. U. z 2019 r. poz. 1843)</w:t>
      </w:r>
      <w:r>
        <w:rPr>
          <w:rFonts w:ascii="Calibri" w:hAnsi="Calibri" w:cs="Arial"/>
          <w:sz w:val="21"/>
          <w:szCs w:val="21"/>
        </w:rPr>
        <w:t xml:space="preserve"> </w:t>
      </w:r>
      <w:r>
        <w:rPr>
          <w:rFonts w:ascii="Calibri" w:hAnsi="Calibri" w:cs="Arial"/>
          <w:b/>
          <w:sz w:val="21"/>
          <w:szCs w:val="21"/>
        </w:rPr>
        <w:t>Zamawiający</w:t>
      </w:r>
      <w:r>
        <w:rPr>
          <w:rFonts w:ascii="Calibri" w:hAnsi="Calibri" w:cs="Arial"/>
          <w:sz w:val="21"/>
          <w:szCs w:val="21"/>
        </w:rPr>
        <w:t xml:space="preserve"> </w:t>
      </w:r>
      <w:r>
        <w:rPr>
          <w:rFonts w:ascii="Calibri" w:hAnsi="Calibri" w:cs="Arial"/>
          <w:b/>
          <w:sz w:val="21"/>
          <w:szCs w:val="21"/>
        </w:rPr>
        <w:t xml:space="preserve">przekazuje treść </w:t>
      </w:r>
      <w:r>
        <w:rPr>
          <w:rFonts w:ascii="Calibri" w:hAnsi="Calibri" w:cs="Arial"/>
          <w:b/>
          <w:sz w:val="21"/>
          <w:szCs w:val="21"/>
        </w:rPr>
        <w:t>zapytań dotyczących Specyfikacji Istotnych Warunków Zamówienia</w:t>
      </w:r>
      <w:r>
        <w:rPr>
          <w:rFonts w:ascii="Calibri" w:hAnsi="Calibri" w:cs="Arial"/>
          <w:sz w:val="21"/>
          <w:szCs w:val="21"/>
        </w:rPr>
        <w:t xml:space="preserve"> (SIWZ) </w:t>
      </w:r>
      <w:r>
        <w:rPr>
          <w:rFonts w:ascii="Calibri" w:hAnsi="Calibri" w:cs="Arial"/>
          <w:b/>
          <w:sz w:val="21"/>
          <w:szCs w:val="21"/>
        </w:rPr>
        <w:t xml:space="preserve">wraz z udzielonymi odpowiedziami. </w:t>
      </w:r>
    </w:p>
    <w:p w:rsidR="00AC1AA2" w:rsidRDefault="00AC1AA2">
      <w:pPr>
        <w:pStyle w:val="Normalny1"/>
        <w:spacing w:before="170" w:after="170" w:line="276" w:lineRule="auto"/>
        <w:jc w:val="both"/>
        <w:rPr>
          <w:b/>
          <w:bCs/>
        </w:rPr>
      </w:pP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auto"/>
          <w:sz w:val="21"/>
          <w:szCs w:val="21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Informujemy, że zgodnie z klasyfikacją PKD wykonanie instalacji kolektorów słonecznych zawarte jest w sekcji F-Budownictwo i podlega zatem Pr</w:t>
      </w:r>
      <w:r>
        <w:rPr>
          <w:rFonts w:ascii="Calibri" w:hAnsi="Calibri"/>
          <w:color w:val="auto"/>
          <w:sz w:val="21"/>
          <w:szCs w:val="21"/>
        </w:rPr>
        <w:t xml:space="preserve">awu Budowlanemu. Ponadto zgodnie z Obwieszczeniem Ministra Infrastruktury i Rozwoju poz. 1422 z dnia 17 lipca 2015 r. oraz zawarta definicją instalacji grzewczych w Rozdziale 4 par 133.1. widnieje zapis: </w:t>
      </w:r>
      <w:r>
        <w:rPr>
          <w:rFonts w:ascii="Calibri" w:hAnsi="Calibri"/>
          <w:i/>
          <w:iCs/>
          <w:color w:val="auto"/>
          <w:sz w:val="21"/>
          <w:szCs w:val="21"/>
        </w:rPr>
        <w:t>„§ 133.1. instalację grzewczą wodną stanowi układ po</w:t>
      </w:r>
      <w:r>
        <w:rPr>
          <w:rFonts w:ascii="Calibri" w:hAnsi="Calibri"/>
          <w:i/>
          <w:iCs/>
          <w:color w:val="auto"/>
          <w:sz w:val="21"/>
          <w:szCs w:val="21"/>
        </w:rPr>
        <w:t>łączonych przewodów wraz z armaturą, pompami obiegowymi, grzejnikami i innymi urządzeniami, znajdującymi się za zaworami oddzielającymi od źródła ciepła, takiego jak kotłownia, węzeł ciepłowniczy indywidualny lub grupowy, kolektory słoneczne lub pompa ciep</w:t>
      </w:r>
      <w:r>
        <w:rPr>
          <w:rFonts w:ascii="Calibri" w:hAnsi="Calibri"/>
          <w:i/>
          <w:iCs/>
          <w:color w:val="auto"/>
          <w:sz w:val="21"/>
          <w:szCs w:val="21"/>
        </w:rPr>
        <w:t xml:space="preserve">ła”. </w:t>
      </w:r>
      <w:r>
        <w:rPr>
          <w:rFonts w:ascii="Calibri" w:hAnsi="Calibri"/>
          <w:color w:val="auto"/>
          <w:sz w:val="21"/>
          <w:szCs w:val="21"/>
        </w:rPr>
        <w:t>Co oznacza, że w przedmiocie izolowania rurociągów solarnych odwiązują wymagania zgodne z obowiązującym prawem wynikającym z Rozporządzenia Ministra Transportu, Budownictwa i Gospodarki Morskiej z dnia 13 sierpnia 2013 (poz. 926.p.1.5). W przypadku ru</w:t>
      </w:r>
      <w:r>
        <w:rPr>
          <w:rFonts w:ascii="Calibri" w:hAnsi="Calibri"/>
          <w:color w:val="auto"/>
          <w:sz w:val="21"/>
          <w:szCs w:val="21"/>
        </w:rPr>
        <w:t>r do transportu cieczy solarnej obowiązują 100% wymagania według aktów jw. Uznanie instalacji kolektorów słonecznych za element instalacji centralnego ogrzewania potwierdza również Ministerstwo Infrastruktury i Budownictwa w załączonym piśmie. Prosimy o po</w:t>
      </w:r>
      <w:r>
        <w:rPr>
          <w:rFonts w:ascii="Calibri" w:hAnsi="Calibri"/>
          <w:color w:val="auto"/>
          <w:sz w:val="21"/>
          <w:szCs w:val="21"/>
        </w:rPr>
        <w:t>twierdzenie, że zgodnie z obowiązującym prawem w przypadku izolacji przewodów rurowych do transportu nośnika ciepła (tzw. rurociągów solarnych) pomiędzy kolektorami za podgrzewaczami uznane będą takie rozwiązania techniczne i takie materiały izolacyjne oru</w:t>
      </w:r>
      <w:r>
        <w:rPr>
          <w:rFonts w:ascii="Calibri" w:hAnsi="Calibri"/>
          <w:color w:val="auto"/>
          <w:sz w:val="21"/>
          <w:szCs w:val="21"/>
        </w:rPr>
        <w:t>rowania instalacji kolektorów słonecznych, które spełniają wszelkie wymagania i zastrzeżenia, jakie wynikają z 100% wymagań Rozporządzenia Ministra transportu, Budownictwa i gospodarki z dnia 13 sierpnia 2013 (poz.926.1.5).</w:t>
      </w:r>
    </w:p>
    <w:p w:rsidR="00AC1AA2" w:rsidRDefault="00EF0242">
      <w:pPr>
        <w:pStyle w:val="Normalny1"/>
        <w:spacing w:after="60" w:line="276" w:lineRule="auto"/>
        <w:ind w:left="777"/>
        <w:jc w:val="both"/>
      </w:pPr>
      <w:r>
        <w:rPr>
          <w:rStyle w:val="UMwyrniony"/>
          <w:rFonts w:ascii="Calibri" w:eastAsia="Lucida Sans Unicode" w:hAnsi="Calibri"/>
          <w:bCs/>
          <w:iCs w:val="0"/>
          <w:color w:val="auto"/>
          <w:sz w:val="21"/>
          <w:szCs w:val="21"/>
          <w:u w:val="single"/>
          <w:lang w:eastAsia="pl-PL" w:bidi="pl-PL"/>
        </w:rPr>
        <w:t>Odpowiedź</w:t>
      </w:r>
      <w:r>
        <w:rPr>
          <w:rStyle w:val="UMwyrniony"/>
          <w:rFonts w:ascii="Calibri" w:eastAsia="Lucida Sans Unicode" w:hAnsi="Calibri"/>
          <w:b w:val="0"/>
          <w:bCs/>
          <w:iCs w:val="0"/>
          <w:color w:val="auto"/>
          <w:sz w:val="21"/>
          <w:szCs w:val="21"/>
          <w:lang w:eastAsia="pl-PL" w:bidi="pl-PL"/>
        </w:rPr>
        <w:t>:</w:t>
      </w:r>
      <w:r>
        <w:rPr>
          <w:rStyle w:val="UMwyrniony"/>
          <w:rFonts w:ascii="Calibri" w:eastAsia="Times New Roman" w:hAnsi="Calibri"/>
          <w:bCs/>
          <w:iCs w:val="0"/>
          <w:color w:val="auto"/>
          <w:spacing w:val="2"/>
          <w:sz w:val="21"/>
          <w:szCs w:val="21"/>
          <w:lang w:eastAsia="pl-PL"/>
        </w:rPr>
        <w:t xml:space="preserve"> 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>Zamawiający inform</w:t>
      </w:r>
      <w:r>
        <w:rPr>
          <w:rStyle w:val="UMwyrniony"/>
          <w:rFonts w:ascii="Calibri" w:eastAsia="Times New Roman" w:hAnsi="Calibri"/>
          <w:b w:val="0"/>
          <w:bCs/>
          <w:iCs w:val="0"/>
          <w:color w:val="000000"/>
          <w:spacing w:val="2"/>
          <w:sz w:val="21"/>
          <w:szCs w:val="21"/>
          <w:lang w:eastAsia="pl-PL"/>
        </w:rPr>
        <w:t>uje</w:t>
      </w:r>
      <w:r>
        <w:rPr>
          <w:rStyle w:val="UMwyrniony"/>
          <w:rFonts w:ascii="Calibri" w:eastAsia="Times New Roman" w:hAnsi="Calibri"/>
          <w:b w:val="0"/>
          <w:bCs/>
          <w:iCs w:val="0"/>
          <w:color w:val="000000"/>
          <w:spacing w:val="2"/>
          <w:sz w:val="21"/>
          <w:szCs w:val="21"/>
          <w:lang w:eastAsia="pl-PL"/>
        </w:rPr>
        <w:t>, że w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 xml:space="preserve"> prawie polskim nie ma jednoznacznych wymagań dotyczących minimalnej grubości izolacji czy współczynnika przewodzenia ciepła dla przewodów cyrkulacji płynu solarnego. Zgodnie z przywołanym § 133 ust. 1 ww. Rozporządzenia kolektory słoneczne są zdefiniowane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 xml:space="preserve"> jako źródło ciepła. Trudno zatem odnieść przywołane w piśmie pojęcie ,,instalacja ogrzewcza wodna", która jest klasycznym układem rozprowadzającym ciepło, do systemów kolektorów stołecznych, służących do wytwarzania ciepła. Do izolacji termicznej rur c.o.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 xml:space="preserve">, c.w.u. i ich cyrkulacji, wykorzystywane są otuliny wykonane z pianki poliuretanowej lub polietylenowej. 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lastRenderedPageBreak/>
        <w:t>Materiały te posiadają niski współczynnik przewodzenia ciepła (wartość X osiągając 0,035 W/mK), ale mają również niskie dopuszczalne temperatury czynn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>ika grzewczego (135°C w przypadku pianki poliuretanowej oraz 95°C w przypadku pianki polietylenowej), przez co ogranicza się ich zastosowanie w instalacjach solarnych. Cyrkulacja glikolowa wymaga innego rodzaju izolacji, odpornej na działanie czynników mec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>hanicznych i UV oraz wysokich temperatur czynnika grzewczego- do I50°C i więcej. W porównaniu z typowymi instalacjami c.o. i c.w.u. wykorzystywane są w nich inne materiały izolacyjne, stąd wartości grubości izolacji przewodów solarnych mogą różnić się od w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>artości przedstawionych w ww. Rozporządzeniu. Powszechne zastosowanie w cyrkulacji solarnej mają chociażby izolacje kauczukowe, czy izolacje oparte na aerozolach o grubości 13-18 mm. Wprowadzając proponowany przez Wykonawcę zapis Zamawiający wyeliminowałby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 xml:space="preserve"> produkty mające powszechne zastosowanie, co w sposób istotny ograniczyłoby uczciwą konkurencję różnych Wykonawców. Zamawiający podtrzymuje zatem zapisy i jednocześnie informuje, że są to wymagania określone jako minimalne, izolacje o wyższym współczynniku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 xml:space="preserve"> przewodzenia ciepła czy odporności na wyższe temperatury, jednocześnie spełniające pozostałe wymagania są jak najbardziej dopuszczalne. Grubość jest uzależniona od rodzaju zastosowanego materiału.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auto"/>
          <w:sz w:val="21"/>
          <w:szCs w:val="21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W pkt. 5 Projektu Wykonawczego Zamawiający podaje</w:t>
      </w:r>
      <w:r>
        <w:rPr>
          <w:rFonts w:ascii="Calibri" w:hAnsi="Calibri"/>
          <w:color w:val="auto"/>
          <w:sz w:val="21"/>
          <w:szCs w:val="21"/>
        </w:rPr>
        <w:t xml:space="preserve"> specy</w:t>
      </w:r>
      <w:r>
        <w:rPr>
          <w:rFonts w:ascii="Calibri" w:hAnsi="Calibri"/>
          <w:color w:val="000000"/>
          <w:sz w:val="21"/>
          <w:szCs w:val="21"/>
        </w:rPr>
        <w:t xml:space="preserve">fikację techniczną kotłów </w:t>
      </w:r>
      <w:r>
        <w:rPr>
          <w:rFonts w:ascii="Calibri" w:hAnsi="Calibri"/>
          <w:color w:val="auto"/>
          <w:sz w:val="21"/>
          <w:szCs w:val="21"/>
        </w:rPr>
        <w:t xml:space="preserve">będących przedmiotem zamówienia w sposób wyraźnie wskazujący na konkretny produkt: „stalowy, trójciągowy kocioł grzewczy wyposażony w palnik do automatycznego spalania pelletu …”; „trzeci ciąg stanowią rury o średnicy 70-80 </w:t>
      </w:r>
      <w:r>
        <w:rPr>
          <w:rFonts w:ascii="Calibri" w:hAnsi="Calibri"/>
          <w:color w:val="auto"/>
          <w:sz w:val="21"/>
          <w:szCs w:val="21"/>
        </w:rPr>
        <w:t>mm i grubości ścianki 5 mm w ilości nie mniej niż 6 sztuk…; „Płomieniówkowa część grzewcza oddzielona jest od komory paleniskowej płaską przegroda wodną, wykonaną z poprzecznie umieszczonych profili zamkniętych o przekroju 100x40 mm, z odstępem miedzy inny</w:t>
      </w:r>
      <w:r>
        <w:rPr>
          <w:rFonts w:ascii="Calibri" w:hAnsi="Calibri"/>
          <w:color w:val="auto"/>
          <w:sz w:val="21"/>
          <w:szCs w:val="21"/>
        </w:rPr>
        <w:t>mi dla zawirowania spalin i zapewnienia lepszej wymiany ciepła.”; „palnik z rurą palnikową o przekroju ośmiokąta foremnego…” Opis przedmiotu zamówienia, stanowi naszym zdaniem naruszenie art. 7 ust. 1 ustawy Prawo zamówień publicznych dotyczącego zachowani</w:t>
      </w:r>
      <w:r>
        <w:rPr>
          <w:rFonts w:ascii="Calibri" w:hAnsi="Calibri"/>
          <w:color w:val="auto"/>
          <w:sz w:val="21"/>
          <w:szCs w:val="21"/>
        </w:rPr>
        <w:t>a zasad uczciwej konkurencji i równego dostępu do zamówienia w związku z art. 29 ust. 2 tej samej ustawy, zakazującego opisu przedmiotu zamówienia w sposób utrudniający uczciwą konkurencję. Zgodnie z powyższym, czy zamawiający dopuści inne konstrukcje paln</w:t>
      </w:r>
      <w:r>
        <w:rPr>
          <w:rFonts w:ascii="Calibri" w:hAnsi="Calibri"/>
          <w:color w:val="auto"/>
          <w:sz w:val="21"/>
          <w:szCs w:val="21"/>
        </w:rPr>
        <w:t>ików pelletowych spełniających wszystkie wymagania zawarte w Projekcie Wykonawczym i SIWZ? Czy Zamawiający zgodnie z zasadami uczciwej konkurencji dopuści do udziału w postępowaniu kotły na biomasę o budowie wymiennika innej niż opisana w Projekcie Wykonaw</w:t>
      </w:r>
      <w:r>
        <w:rPr>
          <w:rFonts w:ascii="Calibri" w:hAnsi="Calibri"/>
          <w:color w:val="auto"/>
          <w:sz w:val="21"/>
          <w:szCs w:val="21"/>
        </w:rPr>
        <w:t>czym, ale jednocześnie spełniającej wszystkie pozostałe wymagania zawarte w SIWZ i Projekcie wykonawczym? Czy Zamawiający zgodnie z zasadami uczciwej konkurencji dopuści kotły na biomasę o wymiarach nieznacznie większych niż opisane w Projekcie Wykonawczym</w:t>
      </w:r>
      <w:r>
        <w:rPr>
          <w:rFonts w:ascii="Calibri" w:hAnsi="Calibri"/>
          <w:color w:val="auto"/>
          <w:sz w:val="21"/>
          <w:szCs w:val="21"/>
        </w:rPr>
        <w:t>, tj. szerokości kotła 54 cm i głębokości kotła 90 cm nie licząc paln</w:t>
      </w:r>
      <w:r>
        <w:rPr>
          <w:rFonts w:ascii="Calibri" w:hAnsi="Calibri"/>
          <w:color w:val="000000"/>
          <w:sz w:val="21"/>
          <w:szCs w:val="21"/>
        </w:rPr>
        <w:t>ika?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Style w:val="UMwyrniony"/>
          <w:rFonts w:ascii="Calibri" w:eastAsia="Lucida Sans Unicode" w:hAnsi="Calibri"/>
          <w:bCs/>
          <w:iCs w:val="0"/>
          <w:color w:val="000000"/>
          <w:sz w:val="21"/>
          <w:szCs w:val="21"/>
          <w:u w:val="single"/>
          <w:lang w:eastAsia="pl-PL" w:bidi="pl-PL"/>
        </w:rPr>
        <w:t>Odpowiedź</w:t>
      </w:r>
      <w:r>
        <w:rPr>
          <w:rStyle w:val="UMwyrniony"/>
          <w:rFonts w:ascii="Calibri" w:eastAsia="Lucida Sans Unicode" w:hAnsi="Calibri"/>
          <w:b w:val="0"/>
          <w:bCs/>
          <w:iCs w:val="0"/>
          <w:color w:val="000000"/>
          <w:sz w:val="21"/>
          <w:szCs w:val="21"/>
          <w:lang w:eastAsia="pl-PL" w:bidi="pl-PL"/>
        </w:rPr>
        <w:t>:</w:t>
      </w:r>
      <w:r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  <w:r>
        <w:rPr>
          <w:rFonts w:ascii="Calibri" w:hAnsi="Calibri"/>
          <w:color w:val="000000"/>
          <w:sz w:val="21"/>
          <w:szCs w:val="21"/>
        </w:rPr>
        <w:t xml:space="preserve">Zamawiający dopuszcza inne konstrukcje palników pelletowych spełniających wszystkie wymagania zawarte w </w:t>
      </w:r>
      <w:r>
        <w:rPr>
          <w:rFonts w:ascii="Calibri" w:hAnsi="Calibri"/>
          <w:sz w:val="21"/>
          <w:szCs w:val="21"/>
        </w:rPr>
        <w:t>P</w:t>
      </w:r>
      <w:r>
        <w:rPr>
          <w:rFonts w:ascii="Calibri" w:hAnsi="Calibri"/>
          <w:color w:val="000000"/>
          <w:sz w:val="21"/>
          <w:szCs w:val="21"/>
        </w:rPr>
        <w:t>rojekcie Wykonawczym i SIWZ. Zamawiający</w:t>
      </w:r>
      <w:r>
        <w:rPr>
          <w:rStyle w:val="UMwyrniony"/>
          <w:rFonts w:ascii="Calibri" w:eastAsia="Times New Roman" w:hAnsi="Calibri"/>
          <w:b w:val="0"/>
          <w:bCs/>
          <w:iCs w:val="0"/>
          <w:color w:val="000000"/>
          <w:spacing w:val="2"/>
          <w:sz w:val="21"/>
          <w:szCs w:val="21"/>
          <w:lang w:eastAsia="pl-PL"/>
        </w:rPr>
        <w:t xml:space="preserve"> dopuszcza kotły na biomasę o budowie wymiennika innej niż opisana w Projekcie Wykonawczym, 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 xml:space="preserve">ale jednocześnie spełniającej wszystkie pozostałe wymagania zawarte w SIWZ i Projekcie Wykonawczym. Zamawiający dopuszcza  kotły na biomasę o wymiarach nieznacznie 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>większych niż opisane w Projekcie Wykonawczym, tj. szerokości kotła 54 cm i głębokości kotła 90 cm nie licząc palnika</w:t>
      </w:r>
      <w:r>
        <w:rPr>
          <w:rStyle w:val="UMwyrniony"/>
          <w:rFonts w:ascii="Calibri" w:eastAsia="Times New Roman" w:hAnsi="Calibri"/>
          <w:b w:val="0"/>
          <w:iCs w:val="0"/>
          <w:color w:val="auto"/>
          <w:spacing w:val="2"/>
          <w:sz w:val="21"/>
          <w:szCs w:val="21"/>
          <w:lang w:eastAsia="pl-PL"/>
        </w:rPr>
        <w:t>. Kotły powinny  spełniać 5 klasę wg PN-EN 303–5:2012 oraz być zgodne z dyrektywą ECODESIGN 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</w:pPr>
      <w:r>
        <w:rPr>
          <w:rStyle w:val="UMwyrniony"/>
          <w:rFonts w:ascii="Calibri" w:eastAsia="Times New Roman" w:hAnsi="Calibri"/>
          <w:bCs/>
          <w:iCs w:val="0"/>
          <w:color w:val="auto"/>
          <w:spacing w:val="2"/>
          <w:sz w:val="21"/>
          <w:szCs w:val="21"/>
          <w:lang w:eastAsia="pl-PL"/>
        </w:rPr>
        <w:t xml:space="preserve">Pytanie: 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>Czy Zamawiający odstąpi od zapisu dotyczącego funkcjonalności sterownika i możliwości zliczania i zapisu na karcie mikro SD impulsów z zewnętrznego przepływomierza, zachowując jednocześnie funkcjonalność sterownika dotyczącego zliczania i zapisu impulsów z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 xml:space="preserve"> zewnętrznego przepływomierza poprzez Ethernet? Moduł internetowy daje możliwość odczytu i zapisu wyprodukowanej energii, zaś stosowanie dodatkowego zapisu na karcie mikro SD generuje dodatkowe i niekonieczne koszty zarówno zabudowy jak i użytkowania. Czy 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 xml:space="preserve">Zamawiający dopuści możliwość zapisu danych na pendrive zamiast na karcie mikro SD? Zapis na pendrive jest powszechniejszą i </w:t>
      </w:r>
      <w:r>
        <w:rPr>
          <w:rStyle w:val="UMwyrniony"/>
          <w:rFonts w:ascii="Calibri" w:eastAsia="Times New Roman" w:hAnsi="Calibri"/>
          <w:b w:val="0"/>
          <w:bCs/>
          <w:iCs w:val="0"/>
          <w:color w:val="000000"/>
          <w:spacing w:val="2"/>
          <w:sz w:val="21"/>
          <w:szCs w:val="21"/>
          <w:lang w:eastAsia="pl-PL"/>
        </w:rPr>
        <w:lastRenderedPageBreak/>
        <w:t>wygodniejsza forma odczytu danych.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>Odpowiedź:</w:t>
      </w:r>
      <w:r>
        <w:rPr>
          <w:rFonts w:ascii="Calibri" w:hAnsi="Calibri"/>
          <w:color w:val="000000"/>
          <w:sz w:val="21"/>
          <w:szCs w:val="21"/>
        </w:rPr>
        <w:t xml:space="preserve"> Zamawiający dopuszcz</w:t>
      </w:r>
      <w:r>
        <w:rPr>
          <w:rFonts w:ascii="Calibri" w:hAnsi="Calibri"/>
          <w:color w:val="auto"/>
          <w:sz w:val="21"/>
          <w:szCs w:val="21"/>
        </w:rPr>
        <w:t xml:space="preserve">a możliwość zapisu danych na pendrive i na karcie mikro SD. 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</w:pPr>
      <w:r>
        <w:rPr>
          <w:rStyle w:val="UMwyrniony"/>
          <w:rFonts w:ascii="Calibri" w:eastAsia="Times New Roman" w:hAnsi="Calibri"/>
          <w:bCs/>
          <w:iCs w:val="0"/>
          <w:color w:val="000000"/>
          <w:spacing w:val="2"/>
          <w:sz w:val="21"/>
          <w:szCs w:val="21"/>
          <w:lang w:eastAsia="pl-PL"/>
        </w:rPr>
        <w:t>Pyta</w:t>
      </w:r>
      <w:r>
        <w:rPr>
          <w:rStyle w:val="UMwyrniony"/>
          <w:rFonts w:ascii="Calibri" w:eastAsia="Times New Roman" w:hAnsi="Calibri"/>
          <w:bCs/>
          <w:iCs w:val="0"/>
          <w:color w:val="000000"/>
          <w:spacing w:val="2"/>
          <w:sz w:val="21"/>
          <w:szCs w:val="21"/>
          <w:lang w:eastAsia="pl-PL"/>
        </w:rPr>
        <w:t xml:space="preserve">nie: </w:t>
      </w:r>
      <w:r>
        <w:rPr>
          <w:rStyle w:val="UMwyrniony"/>
          <w:rFonts w:ascii="Calibri" w:eastAsia="Times New Roman" w:hAnsi="Calibri"/>
          <w:b w:val="0"/>
          <w:bCs/>
          <w:iCs w:val="0"/>
          <w:color w:val="000000"/>
          <w:spacing w:val="2"/>
          <w:sz w:val="21"/>
          <w:szCs w:val="21"/>
          <w:lang w:eastAsia="pl-PL"/>
        </w:rPr>
        <w:t>Czy Zamawiający, w ramach części I i II zadania (instalacje fotowoltaiczne) dopuści do zastosowania dla instalacji modułów PV opartych o ogniwa wykonane w technologii MWT? Moduły wyprodukowane w oparciu o ogniwa w tej technologii posiadają szereg zale</w:t>
      </w:r>
      <w:r>
        <w:rPr>
          <w:rStyle w:val="UMwyrniony"/>
          <w:rFonts w:ascii="Calibri" w:eastAsia="Times New Roman" w:hAnsi="Calibri"/>
          <w:b w:val="0"/>
          <w:bCs/>
          <w:iCs w:val="0"/>
          <w:color w:val="000000"/>
          <w:spacing w:val="2"/>
          <w:sz w:val="21"/>
          <w:szCs w:val="21"/>
          <w:lang w:eastAsia="pl-PL"/>
        </w:rPr>
        <w:t xml:space="preserve">t w porównaniu z klasycznymi modułami wykonanymi w technologii szynowodowej (busbarowej) takich jak mniejsze straty na linii ogniwo-moduł, wyższy współczynnik wypełnienia, czy niższy współczynnik temperaturowy (w wartości bezwzględnej tego współczynnika). </w:t>
      </w:r>
      <w:r>
        <w:rPr>
          <w:rStyle w:val="UMwyrniony"/>
          <w:rFonts w:ascii="Calibri" w:eastAsia="Times New Roman" w:hAnsi="Calibri"/>
          <w:b w:val="0"/>
          <w:bCs/>
          <w:iCs w:val="0"/>
          <w:color w:val="000000"/>
          <w:spacing w:val="2"/>
          <w:sz w:val="21"/>
          <w:szCs w:val="21"/>
          <w:lang w:eastAsia="pl-PL"/>
        </w:rPr>
        <w:t>W przypadku akceptacji przez Zamawi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>ającego tej technologii prosimy o potwierdzenie, że oferta w oparciu o moduł wykonany w technologii MWT otrzyma maksymalna punktacje w kryterium ilości szynowodów (LS).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Fonts w:ascii="Calibri" w:hAnsi="Calibri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/>
          <w:color w:val="auto"/>
          <w:sz w:val="21"/>
          <w:szCs w:val="21"/>
        </w:rPr>
        <w:t xml:space="preserve"> </w:t>
      </w:r>
      <w:r>
        <w:rPr>
          <w:rStyle w:val="UMwyrniony"/>
          <w:rFonts w:asciiTheme="minorHAnsi" w:eastAsia="Lucida Sans Unicode" w:hAnsiTheme="minorHAnsi" w:cstheme="minorHAnsi"/>
          <w:b w:val="0"/>
          <w:color w:val="auto"/>
          <w:sz w:val="21"/>
          <w:szCs w:val="21"/>
          <w:lang w:eastAsia="pl-PL" w:bidi="pl-PL"/>
        </w:rPr>
        <w:t>Zamawiający nie wyraża zgody na proponowa</w:t>
      </w:r>
      <w:r>
        <w:rPr>
          <w:rStyle w:val="UMwyrniony"/>
          <w:rFonts w:asciiTheme="minorHAnsi" w:eastAsia="Lucida Sans Unicode" w:hAnsiTheme="minorHAnsi" w:cstheme="minorHAnsi"/>
          <w:b w:val="0"/>
          <w:color w:val="auto"/>
          <w:sz w:val="21"/>
          <w:szCs w:val="21"/>
          <w:lang w:eastAsia="pl-PL" w:bidi="pl-PL"/>
        </w:rPr>
        <w:t>ne zmiany. Zapisy SIWZ pozostają bez zmian w tym zakresie.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</w:pPr>
      <w:r>
        <w:rPr>
          <w:rStyle w:val="UMwyrniony"/>
          <w:rFonts w:ascii="Calibri" w:eastAsia="Times New Roman" w:hAnsi="Calibri"/>
          <w:bCs/>
          <w:iCs w:val="0"/>
          <w:color w:val="auto"/>
          <w:spacing w:val="2"/>
          <w:sz w:val="21"/>
          <w:szCs w:val="21"/>
          <w:lang w:eastAsia="pl-PL"/>
        </w:rPr>
        <w:t xml:space="preserve">Pytanie: 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 xml:space="preserve">W ramach części I i II zadania (instalacje fotowoltaiczne) Zamawiający w załączniku nr 1 (szczegółowy opis przedmiotu zamówienia) określił wymagania odnośnie minimalnej sprawności 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>falowników fotowoltaicznych. Jednocześnie Zamawiający w SIWZ określił, że sprawność falownika (falowników) jest kryteriom podlegającym punktacji (kryterium SI). Prosimy o potwierdzenie, że Zamawiający nie będzie brał pod uwagę wymagań dotyczących sprawnośc</w:t>
      </w:r>
      <w:r>
        <w:rPr>
          <w:rStyle w:val="UMwyrniony"/>
          <w:rFonts w:ascii="Calibri" w:eastAsia="Times New Roman" w:hAnsi="Calibri"/>
          <w:b w:val="0"/>
          <w:bCs/>
          <w:iCs w:val="0"/>
          <w:color w:val="auto"/>
          <w:spacing w:val="2"/>
          <w:sz w:val="21"/>
          <w:szCs w:val="21"/>
          <w:lang w:eastAsia="pl-PL"/>
        </w:rPr>
        <w:t>i falowników opisanych w SOPZ, a jedynie oceniał falowniki na podstawie kryterium punktacji opisanej w SIWZ.</w:t>
      </w:r>
    </w:p>
    <w:p w:rsidR="00AC1AA2" w:rsidRDefault="00EF0242">
      <w:pPr>
        <w:pStyle w:val="Normalny1"/>
        <w:spacing w:after="60" w:line="276" w:lineRule="auto"/>
        <w:ind w:left="777"/>
        <w:jc w:val="both"/>
        <w:rPr>
          <w:color w:val="auto"/>
        </w:rPr>
      </w:pPr>
      <w:r>
        <w:rPr>
          <w:rFonts w:ascii="Calibri" w:hAnsi="Calibri"/>
          <w:b/>
          <w:bCs/>
          <w:color w:val="auto"/>
          <w:sz w:val="21"/>
          <w:szCs w:val="21"/>
          <w:u w:val="single"/>
        </w:rPr>
        <w:t xml:space="preserve">Odpowiedź:  </w:t>
      </w:r>
      <w:r>
        <w:rPr>
          <w:rFonts w:ascii="Calibri" w:eastAsia="Times New Roman" w:hAnsi="Calibri" w:cs="Calibri"/>
          <w:color w:val="auto"/>
          <w:sz w:val="21"/>
          <w:szCs w:val="21"/>
          <w:lang w:eastAsia="pl-PL"/>
        </w:rPr>
        <w:t xml:space="preserve">Zamawiający zmienia kryteria oceny ofert dla części i i II w kryterium: sprawność inwertera – Europejska sprawność ważona (nEU) (SI) – </w:t>
      </w:r>
      <w:r>
        <w:rPr>
          <w:rFonts w:ascii="Calibri" w:eastAsia="Times New Roman" w:hAnsi="Calibri" w:cs="Calibri"/>
          <w:color w:val="auto"/>
          <w:sz w:val="21"/>
          <w:szCs w:val="21"/>
          <w:lang w:eastAsia="pl-PL"/>
        </w:rPr>
        <w:t>10%=10 pkt. Pkt 17.1.5. SIWZ otrzymuje brzmienie:</w:t>
      </w:r>
    </w:p>
    <w:p w:rsidR="00AC1AA2" w:rsidRDefault="00EF0242">
      <w:pPr>
        <w:pStyle w:val="Normalny1"/>
        <w:spacing w:after="60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Calibri"/>
          <w:b/>
          <w:color w:val="auto"/>
          <w:sz w:val="21"/>
          <w:szCs w:val="21"/>
          <w:lang w:eastAsia="pl-PL"/>
        </w:rPr>
        <w:t xml:space="preserve">17.1.5. </w:t>
      </w:r>
      <w:bookmarkStart w:id="4" w:name="__DdeLink__5648_15422959191"/>
      <w:r>
        <w:rPr>
          <w:rFonts w:ascii="Calibri" w:hAnsi="Calibri" w:cs="Calibri"/>
          <w:b/>
          <w:color w:val="auto"/>
          <w:sz w:val="20"/>
          <w:szCs w:val="20"/>
        </w:rPr>
        <w:t xml:space="preserve">Sprawność </w:t>
      </w:r>
      <w:r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 xml:space="preserve">inwertera – Europejska sprawność ważona (nEU)  (SI) - </w:t>
      </w:r>
      <w:r>
        <w:rPr>
          <w:rFonts w:ascii="Calibri" w:hAnsi="Calibri" w:cs="Calibri"/>
          <w:b/>
          <w:color w:val="auto"/>
          <w:sz w:val="20"/>
          <w:szCs w:val="20"/>
        </w:rPr>
        <w:t>10%=10 pkt</w:t>
      </w:r>
      <w:bookmarkEnd w:id="4"/>
    </w:p>
    <w:p w:rsidR="00AC1AA2" w:rsidRDefault="00EF0242">
      <w:pPr>
        <w:pStyle w:val="Normalny1"/>
        <w:spacing w:after="60" w:line="276" w:lineRule="auto"/>
        <w:ind w:left="777"/>
        <w:jc w:val="both"/>
        <w:rPr>
          <w:color w:val="auto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Punkty za kryterium „Sprawność </w:t>
      </w:r>
      <w:r>
        <w:rPr>
          <w:rFonts w:ascii="Calibri" w:hAnsi="Calibri" w:cs="Calibri"/>
          <w:i/>
          <w:iCs/>
          <w:color w:val="auto"/>
          <w:sz w:val="20"/>
          <w:szCs w:val="20"/>
        </w:rPr>
        <w:t>inwertera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color w:val="auto"/>
          <w:sz w:val="20"/>
          <w:szCs w:val="20"/>
        </w:rPr>
        <w:t xml:space="preserve">– Europejska sprawność ważona (nEU) </w:t>
      </w:r>
      <w:r>
        <w:rPr>
          <w:rFonts w:ascii="Calibri" w:hAnsi="Calibri" w:cs="Calibri"/>
          <w:color w:val="auto"/>
          <w:sz w:val="20"/>
          <w:szCs w:val="20"/>
        </w:rPr>
        <w:t xml:space="preserve">- SI” </w:t>
      </w:r>
      <w:r>
        <w:rPr>
          <w:rFonts w:ascii="Calibri" w:hAnsi="Calibri" w:cs="Calibri"/>
          <w:bCs/>
          <w:color w:val="auto"/>
          <w:sz w:val="20"/>
          <w:szCs w:val="20"/>
        </w:rPr>
        <w:t>będą przyznawane zgodnie z tabelą:</w:t>
      </w:r>
    </w:p>
    <w:p w:rsidR="00AC1AA2" w:rsidRDefault="00AC1AA2">
      <w:pPr>
        <w:pStyle w:val="DomylneA"/>
        <w:tabs>
          <w:tab w:val="left" w:pos="373"/>
          <w:tab w:val="left" w:pos="873"/>
        </w:tabs>
        <w:spacing w:after="120" w:line="276" w:lineRule="auto"/>
        <w:ind w:left="567" w:firstLine="0"/>
        <w:jc w:val="left"/>
        <w:rPr>
          <w:rFonts w:ascii="Calibri" w:hAnsi="Calibri" w:cs="Calibri"/>
          <w:color w:val="auto"/>
          <w:sz w:val="20"/>
          <w:szCs w:val="20"/>
        </w:rPr>
      </w:pPr>
    </w:p>
    <w:tbl>
      <w:tblPr>
        <w:tblW w:w="5140" w:type="dxa"/>
        <w:tblInd w:w="167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911"/>
        <w:gridCol w:w="1273"/>
        <w:gridCol w:w="1956"/>
      </w:tblGrid>
      <w:tr w:rsidR="00AC1AA2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Wartość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jednostka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punkty</w:t>
            </w:r>
          </w:p>
        </w:tc>
      </w:tr>
      <w:tr w:rsidR="00AC1AA2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 96,4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AC1AA2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96,5– 96,8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AC1AA2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96,9 i więcej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</w:tbl>
    <w:p w:rsidR="00AC1AA2" w:rsidRDefault="00AC1AA2">
      <w:pPr>
        <w:pStyle w:val="DomylneA"/>
        <w:widowControl w:val="0"/>
        <w:spacing w:after="120" w:line="276" w:lineRule="auto"/>
        <w:ind w:firstLine="0"/>
        <w:rPr>
          <w:rFonts w:ascii="Calibri" w:eastAsia="Times New Roman" w:hAnsi="Calibri" w:cs="Calibri"/>
          <w:color w:val="auto"/>
          <w:sz w:val="21"/>
          <w:szCs w:val="21"/>
          <w:lang w:eastAsia="pl-PL"/>
        </w:rPr>
      </w:pP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</w:pPr>
      <w:r>
        <w:rPr>
          <w:rStyle w:val="UMwyrniony"/>
          <w:rFonts w:ascii="Calibri" w:eastAsia="Times New Roman" w:hAnsi="Calibri"/>
          <w:bCs/>
          <w:iCs w:val="0"/>
          <w:color w:val="auto"/>
          <w:spacing w:val="2"/>
          <w:sz w:val="21"/>
          <w:szCs w:val="21"/>
          <w:lang w:eastAsia="pl-PL"/>
        </w:rPr>
        <w:t xml:space="preserve">Pytanie: </w:t>
      </w:r>
      <w:r>
        <w:rPr>
          <w:rStyle w:val="UMwyrniony"/>
          <w:rFonts w:ascii="Calibri" w:eastAsia="Times New Roman" w:hAnsi="Calibri"/>
          <w:b w:val="0"/>
          <w:iCs w:val="0"/>
          <w:color w:val="auto"/>
          <w:spacing w:val="2"/>
          <w:sz w:val="21"/>
          <w:szCs w:val="21"/>
          <w:lang w:eastAsia="pl-PL"/>
        </w:rPr>
        <w:t>Prosimy o uznanie za równoważne doświadczeniu w wykonaniu inst</w:t>
      </w:r>
      <w:r>
        <w:rPr>
          <w:rStyle w:val="UMwyrniony"/>
          <w:rFonts w:ascii="Calibri" w:eastAsia="Times New Roman" w:hAnsi="Calibri"/>
          <w:b w:val="0"/>
          <w:iCs w:val="0"/>
          <w:color w:val="000000"/>
          <w:spacing w:val="2"/>
          <w:sz w:val="21"/>
          <w:szCs w:val="21"/>
          <w:lang w:eastAsia="pl-PL"/>
        </w:rPr>
        <w:t>alacji fotowoltaicznych (część I i II) doświadczenie w wykonaniu instalacji kolektorów słonecznych (w ilości opisanej przez Zamawiającego tj. 150 instalacji dla części I zadania oraz 120 instalacji w II części zadania), łącznie z doświadczeniem w wykonaniu</w:t>
      </w:r>
      <w:r>
        <w:rPr>
          <w:rStyle w:val="UMwyrniony"/>
          <w:rFonts w:ascii="Calibri" w:eastAsia="Times New Roman" w:hAnsi="Calibri"/>
          <w:b w:val="0"/>
          <w:iCs w:val="0"/>
          <w:color w:val="000000"/>
          <w:spacing w:val="2"/>
          <w:sz w:val="21"/>
          <w:szCs w:val="21"/>
          <w:lang w:eastAsia="pl-PL"/>
        </w:rPr>
        <w:t xml:space="preserve"> instalacji fotowoltaicznych o łącznej mocy 500kWp dla każdego zadania. Pragniemy w tym przytoczyć stanowisko Krajowej Izby Odwoławczej, który brzmi, że „Niezasadnym jest zatem przyjęcie, iż tylko wykonanie usług o tożsamym bądź bardzo zbliżonym zakresie ś</w:t>
      </w:r>
      <w:r>
        <w:rPr>
          <w:rStyle w:val="UMwyrniony"/>
          <w:rFonts w:ascii="Calibri" w:eastAsia="Times New Roman" w:hAnsi="Calibri"/>
          <w:b w:val="0"/>
          <w:iCs w:val="0"/>
          <w:color w:val="000000"/>
          <w:spacing w:val="2"/>
          <w:sz w:val="21"/>
          <w:szCs w:val="21"/>
          <w:lang w:eastAsia="pl-PL"/>
        </w:rPr>
        <w:t>wiadczy o tym, że wykonawca posiada zdolność techniczną i zawodową odpowiednią do zrealizowania zadania” (KIO 8/17). Wykazanie przez oferenta doświadczenia w wykonaniu wymaganych ilości instalacji potwierdza jego zdolność w umiejętności zarządzania projekt</w:t>
      </w:r>
      <w:r>
        <w:rPr>
          <w:rStyle w:val="UMwyrniony"/>
          <w:rFonts w:ascii="Calibri" w:eastAsia="Times New Roman" w:hAnsi="Calibri"/>
          <w:b w:val="0"/>
          <w:iCs w:val="0"/>
          <w:color w:val="000000"/>
          <w:spacing w:val="2"/>
          <w:sz w:val="21"/>
          <w:szCs w:val="21"/>
          <w:lang w:eastAsia="pl-PL"/>
        </w:rPr>
        <w:t xml:space="preserve">em o skali wymaganej przez Zamawiającego, a z kolei wykazanie wykonania instalacji fotowoltaicznych potwierdza umiejętności techniczne stricte związane z technologią poszczególnych części zamówienia. W przypadku negatywnej odpowiedzi Zamawiającego prosimy </w:t>
      </w:r>
      <w:r>
        <w:rPr>
          <w:rStyle w:val="UMwyrniony"/>
          <w:rFonts w:ascii="Calibri" w:eastAsia="Times New Roman" w:hAnsi="Calibri"/>
          <w:b w:val="0"/>
          <w:iCs w:val="0"/>
          <w:color w:val="000000"/>
          <w:spacing w:val="2"/>
          <w:sz w:val="21"/>
          <w:szCs w:val="21"/>
          <w:lang w:eastAsia="pl-PL"/>
        </w:rPr>
        <w:t>o uznanie za równoważne doświadczenie w wykonaniu 150 instalacji dla I części zadania oraz 120 instalacji dla II części zadania w ramach maksymalnie dwóch kontraktów. Wiele zakończonych, bądź trwających podobnych projektów jest również w podobny sposób kon</w:t>
      </w:r>
      <w:r>
        <w:rPr>
          <w:rStyle w:val="UMwyrniony"/>
          <w:rFonts w:ascii="Calibri" w:eastAsia="Times New Roman" w:hAnsi="Calibri"/>
          <w:b w:val="0"/>
          <w:iCs w:val="0"/>
          <w:color w:val="000000"/>
          <w:spacing w:val="2"/>
          <w:sz w:val="21"/>
          <w:szCs w:val="21"/>
          <w:lang w:eastAsia="pl-PL"/>
        </w:rPr>
        <w:t xml:space="preserve">traktowanych (gdzie zadanie jest organizowane jako jeden przetarg, a Zamawiający to kilka gmin). Wykonawca otrzymuje referencje od każdej gminy osobno i </w:t>
      </w:r>
      <w:r>
        <w:rPr>
          <w:rStyle w:val="UMwyrniony"/>
          <w:rFonts w:ascii="Calibri" w:eastAsia="Times New Roman" w:hAnsi="Calibri"/>
          <w:b w:val="0"/>
          <w:iCs w:val="0"/>
          <w:color w:val="000000"/>
          <w:spacing w:val="2"/>
          <w:sz w:val="21"/>
          <w:szCs w:val="21"/>
          <w:lang w:eastAsia="pl-PL"/>
        </w:rPr>
        <w:lastRenderedPageBreak/>
        <w:t>pomimo, że wykonuje w ramach zadania znacznie większą ilość instalacji niż wymagana w przedmiotowym zad</w:t>
      </w:r>
      <w:r>
        <w:rPr>
          <w:rStyle w:val="UMwyrniony"/>
          <w:rFonts w:ascii="Calibri" w:eastAsia="Times New Roman" w:hAnsi="Calibri"/>
          <w:b w:val="0"/>
          <w:iCs w:val="0"/>
          <w:color w:val="000000"/>
          <w:spacing w:val="2"/>
          <w:sz w:val="21"/>
          <w:szCs w:val="21"/>
          <w:lang w:eastAsia="pl-PL"/>
        </w:rPr>
        <w:t xml:space="preserve">aniu, to umowy są podpisywane z każdą gminą osobno i każda gmina wystawia </w:t>
      </w:r>
      <w:r>
        <w:rPr>
          <w:rStyle w:val="UMwyrniony"/>
          <w:rFonts w:ascii="Calibri" w:eastAsia="Times New Roman" w:hAnsi="Calibri"/>
          <w:b w:val="0"/>
          <w:iCs w:val="0"/>
          <w:color w:val="auto"/>
          <w:spacing w:val="2"/>
          <w:sz w:val="21"/>
          <w:szCs w:val="21"/>
          <w:lang w:eastAsia="pl-PL"/>
        </w:rPr>
        <w:t xml:space="preserve">Wykonawcy referencje, przez co Wykonawcy mogą nie dysponować referencjami na wykonanie instalacji w ilościach wskazanych przez Zamawiającego w ramach jednej umowy, gdzie de facto </w:t>
      </w:r>
      <w:r>
        <w:rPr>
          <w:rStyle w:val="UMwyrniony"/>
          <w:rFonts w:ascii="Calibri" w:eastAsia="Times New Roman" w:hAnsi="Calibri"/>
          <w:b w:val="0"/>
          <w:iCs w:val="0"/>
          <w:color w:val="auto"/>
          <w:spacing w:val="2"/>
          <w:sz w:val="21"/>
          <w:szCs w:val="21"/>
          <w:lang w:eastAsia="pl-PL"/>
        </w:rPr>
        <w:t>wykonują (wykonali) zadania znacznie bardziej obszerne.</w:t>
      </w:r>
    </w:p>
    <w:p w:rsidR="00AC1AA2" w:rsidRDefault="00EF0242">
      <w:pPr>
        <w:pStyle w:val="Normalny1"/>
        <w:spacing w:after="60" w:line="276" w:lineRule="auto"/>
        <w:ind w:left="777"/>
        <w:jc w:val="both"/>
        <w:rPr>
          <w:color w:val="auto"/>
        </w:rPr>
      </w:pPr>
      <w:r>
        <w:rPr>
          <w:rFonts w:ascii="Calibri" w:hAnsi="Calibri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/>
          <w:color w:val="auto"/>
          <w:sz w:val="21"/>
          <w:szCs w:val="21"/>
        </w:rPr>
        <w:t xml:space="preserve"> </w:t>
      </w:r>
      <w:r>
        <w:rPr>
          <w:rFonts w:ascii="Calibri" w:eastAsia="Times New Roman" w:hAnsi="Calibri" w:cs="Calibri"/>
          <w:color w:val="auto"/>
          <w:sz w:val="21"/>
          <w:szCs w:val="21"/>
          <w:lang w:eastAsia="pl-PL"/>
        </w:rPr>
        <w:t>Zamawiający zmienia warunki udziału w postępowaniu dotyczące zdolności technicznej i zawodowej w zakresie części I i II. Pkt 5.5.3.1. i 5.5.3.2. SIWZ otrzymują brzmienie: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Calibri"/>
          <w:color w:val="auto"/>
          <w:sz w:val="21"/>
          <w:szCs w:val="21"/>
          <w:lang w:eastAsia="pl-PL"/>
        </w:rPr>
        <w:t xml:space="preserve">5.5.3.1. 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u w:val="single"/>
          <w:lang w:eastAsia="ar-SA"/>
        </w:rPr>
        <w:t>Część I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lang w:eastAsia="ar-SA"/>
        </w:rPr>
        <w:t xml:space="preserve"> -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lang w:eastAsia="ar-SA"/>
        </w:rPr>
        <w:t xml:space="preserve"> </w:t>
      </w:r>
      <w:r>
        <w:rPr>
          <w:rFonts w:ascii="Calibri" w:eastAsia="ArialMT" w:hAnsi="Calibri" w:cs="Calibri"/>
          <w:color w:val="auto"/>
          <w:sz w:val="21"/>
          <w:szCs w:val="21"/>
          <w:lang w:eastAsia="ar-SA"/>
        </w:rPr>
        <w:t xml:space="preserve">wykonania w okresie ostatnich 5 lat przed terminem składania ofert, a jeżeli okres prowadzenia działalności jest krótszy - w tym okresie, dostaw wraz z montażem 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u w:val="single"/>
          <w:lang w:eastAsia="ar-SA"/>
        </w:rPr>
        <w:t xml:space="preserve">instalacji fotowoltaicznych na budynkach w ilości minimum 150 instalacji </w:t>
      </w:r>
      <w:r>
        <w:rPr>
          <w:rFonts w:ascii="Calibri" w:eastAsia="ArialMT" w:hAnsi="Calibri" w:cs="Calibri"/>
          <w:color w:val="auto"/>
          <w:sz w:val="21"/>
          <w:szCs w:val="21"/>
          <w:lang w:eastAsia="ar-SA"/>
        </w:rPr>
        <w:t>w ramach jednego zamó</w:t>
      </w:r>
      <w:r>
        <w:rPr>
          <w:rFonts w:ascii="Calibri" w:eastAsia="ArialMT" w:hAnsi="Calibri" w:cs="Calibri"/>
          <w:color w:val="auto"/>
          <w:sz w:val="21"/>
          <w:szCs w:val="21"/>
          <w:lang w:eastAsia="ar-SA"/>
        </w:rPr>
        <w:t>wienia (umowy)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lang w:eastAsia="ar-SA"/>
        </w:rPr>
        <w:t xml:space="preserve"> lub </w:t>
      </w:r>
      <w:r>
        <w:rPr>
          <w:rFonts w:ascii="Calibri" w:eastAsia="ArialMT" w:hAnsi="Calibri" w:cs="Calibri"/>
          <w:b/>
          <w:bCs/>
          <w:color w:val="auto"/>
          <w:sz w:val="21"/>
          <w:szCs w:val="21"/>
          <w:u w:val="single"/>
          <w:lang w:eastAsia="ar-SA"/>
        </w:rPr>
        <w:t xml:space="preserve">instalacji kolektorów słonecznych w ilości minimum 150 instalacji o łącznej mocy 500kWp </w:t>
      </w:r>
      <w:r>
        <w:rPr>
          <w:rFonts w:ascii="Calibri" w:eastAsia="ArialMT" w:hAnsi="Calibri" w:cs="Calibri"/>
          <w:color w:val="auto"/>
          <w:sz w:val="21"/>
          <w:szCs w:val="21"/>
          <w:lang w:eastAsia="ar-SA"/>
        </w:rPr>
        <w:t xml:space="preserve">w ramach jednego zamówienia (umowy). </w:t>
      </w:r>
      <w:r>
        <w:rPr>
          <w:rFonts w:ascii="Calibri" w:eastAsia="ArialMT" w:hAnsi="Calibri" w:cs="Calibri"/>
          <w:bCs/>
          <w:color w:val="auto"/>
          <w:sz w:val="21"/>
          <w:szCs w:val="21"/>
          <w:lang w:eastAsia="ar-SA"/>
        </w:rPr>
        <w:t>Przez instalację fotowoltaiczną należy rozumieć zespół urządzeń i elementów (panele słoneczne, falowniki czyli i</w:t>
      </w:r>
      <w:r>
        <w:rPr>
          <w:rFonts w:ascii="Calibri" w:eastAsia="ArialMT" w:hAnsi="Calibri" w:cs="Calibri"/>
          <w:bCs/>
          <w:color w:val="auto"/>
          <w:sz w:val="21"/>
          <w:szCs w:val="21"/>
          <w:lang w:eastAsia="ar-SA"/>
        </w:rPr>
        <w:t>nwertery fotowoltaiczne, zabezpieczenie AC/DC, przewody solarne, stelaże), które mają za zadanie przetworzyć energię promieniowania słonecznego na energię elektryczną.</w:t>
      </w:r>
    </w:p>
    <w:p w:rsidR="00AC1AA2" w:rsidRDefault="00EF0242">
      <w:pPr>
        <w:pStyle w:val="SIWZ2"/>
        <w:widowControl w:val="0"/>
        <w:spacing w:after="227" w:line="276" w:lineRule="auto"/>
        <w:ind w:left="777"/>
        <w:jc w:val="both"/>
        <w:rPr>
          <w:rFonts w:hint="eastAsia"/>
        </w:rPr>
      </w:pPr>
      <w:r>
        <w:rPr>
          <w:rFonts w:ascii="Calibri" w:eastAsia="Calibri" w:hAnsi="Calibri" w:cs="Calibri"/>
          <w:sz w:val="21"/>
          <w:szCs w:val="21"/>
          <w:lang w:eastAsia="ar-SA" w:bidi="ar-SA"/>
        </w:rPr>
        <w:t xml:space="preserve">5.5.3.2. </w:t>
      </w:r>
      <w:r>
        <w:rPr>
          <w:rFonts w:ascii="Calibri" w:eastAsia="ArialMT" w:hAnsi="Calibri" w:cs="Calibri"/>
          <w:b/>
          <w:bCs/>
          <w:sz w:val="21"/>
          <w:szCs w:val="21"/>
          <w:u w:val="single"/>
          <w:lang w:eastAsia="ar-SA" w:bidi="ar-SA"/>
        </w:rPr>
        <w:t>Część II</w:t>
      </w:r>
      <w:r>
        <w:rPr>
          <w:rFonts w:ascii="Calibri" w:eastAsia="ArialMT" w:hAnsi="Calibri" w:cs="Calibri"/>
          <w:b/>
          <w:bCs/>
          <w:sz w:val="21"/>
          <w:szCs w:val="21"/>
          <w:lang w:eastAsia="ar-SA" w:bidi="ar-SA"/>
        </w:rPr>
        <w:t xml:space="preserve"> </w:t>
      </w:r>
      <w:r>
        <w:rPr>
          <w:rFonts w:ascii="Calibri" w:eastAsia="ArialMT" w:hAnsi="Calibri" w:cs="Calibri"/>
          <w:bCs/>
          <w:sz w:val="21"/>
          <w:szCs w:val="21"/>
          <w:lang w:eastAsia="ar-SA" w:bidi="ar-SA"/>
        </w:rPr>
        <w:t xml:space="preserve">- wykonania w okresie ostatnich 5 lat przed terminem składania ofert, a jeżeli okres prowadzenia działalności jest krótszy - w tym okresie, dostaw wraz z montażem instalacji fotowoltaicznych na budynkach </w:t>
      </w:r>
      <w:r>
        <w:rPr>
          <w:rFonts w:ascii="Calibri" w:eastAsia="ArialMT" w:hAnsi="Calibri" w:cs="Calibri"/>
          <w:b/>
          <w:bCs/>
          <w:sz w:val="21"/>
          <w:szCs w:val="21"/>
          <w:u w:val="single"/>
          <w:lang w:eastAsia="ar-SA" w:bidi="ar-SA"/>
        </w:rPr>
        <w:t xml:space="preserve">w ilości minimum 120 instalacji </w:t>
      </w:r>
      <w:r>
        <w:rPr>
          <w:rFonts w:ascii="Calibri" w:eastAsia="ArialMT" w:hAnsi="Calibri" w:cs="Calibri"/>
          <w:bCs/>
          <w:sz w:val="21"/>
          <w:szCs w:val="21"/>
          <w:lang w:eastAsia="ar-SA" w:bidi="ar-SA"/>
        </w:rPr>
        <w:t>w ramach jednego zam</w:t>
      </w:r>
      <w:r>
        <w:rPr>
          <w:rFonts w:ascii="Calibri" w:eastAsia="ArialMT" w:hAnsi="Calibri" w:cs="Calibri"/>
          <w:bCs/>
          <w:sz w:val="21"/>
          <w:szCs w:val="21"/>
          <w:lang w:eastAsia="ar-SA" w:bidi="ar-SA"/>
        </w:rPr>
        <w:t xml:space="preserve">ówienia (umowy) </w:t>
      </w:r>
      <w:r>
        <w:rPr>
          <w:rFonts w:ascii="Calibri" w:eastAsia="ArialMT" w:hAnsi="Calibri" w:cs="Calibri"/>
          <w:b/>
          <w:bCs/>
          <w:sz w:val="21"/>
          <w:szCs w:val="21"/>
          <w:lang w:eastAsia="ar-SA" w:bidi="ar-SA"/>
        </w:rPr>
        <w:t xml:space="preserve">lub </w:t>
      </w:r>
      <w:r>
        <w:rPr>
          <w:rFonts w:ascii="Calibri" w:eastAsia="ArialMT" w:hAnsi="Calibri" w:cs="Calibri"/>
          <w:b/>
          <w:bCs/>
          <w:sz w:val="21"/>
          <w:szCs w:val="21"/>
          <w:u w:val="single"/>
          <w:lang w:eastAsia="ar-SA" w:bidi="ar-SA"/>
        </w:rPr>
        <w:t xml:space="preserve">instalacji kolektorów słonecznych w ilości minimum 120 instalacji o łącznej mocy 500kWp </w:t>
      </w:r>
      <w:r>
        <w:rPr>
          <w:rFonts w:ascii="Calibri" w:eastAsia="ArialMT" w:hAnsi="Calibri" w:cs="Calibri"/>
          <w:sz w:val="21"/>
          <w:szCs w:val="21"/>
          <w:lang w:eastAsia="ar-SA" w:bidi="ar-SA"/>
        </w:rPr>
        <w:t>w ramach jednego zamówienia (umowy).</w:t>
      </w:r>
      <w:r>
        <w:rPr>
          <w:rFonts w:ascii="Calibri" w:eastAsia="ArialMT" w:hAnsi="Calibri" w:cs="Calibri"/>
          <w:bCs/>
          <w:sz w:val="21"/>
          <w:szCs w:val="21"/>
          <w:lang w:eastAsia="ar-SA" w:bidi="ar-SA"/>
        </w:rPr>
        <w:t xml:space="preserve"> Przez instalację fotowoltaiczną należy rozumieć zespół urządzeń i elementów (panele słoneczne, falowniki czyli </w:t>
      </w:r>
      <w:r>
        <w:rPr>
          <w:rFonts w:ascii="Calibri" w:eastAsia="ArialMT" w:hAnsi="Calibri" w:cs="Calibri"/>
          <w:bCs/>
          <w:sz w:val="21"/>
          <w:szCs w:val="21"/>
          <w:lang w:eastAsia="ar-SA" w:bidi="ar-SA"/>
        </w:rPr>
        <w:t>inwertery fotowoltaiczne, zabezpieczenie AC/DC, przewody solarne, stelaże), które mają za zadanie przetworzyć energię promieniowania słonecznego na energię elektryczną.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</w:pPr>
      <w:r>
        <w:rPr>
          <w:rStyle w:val="UMwyrniony"/>
          <w:rFonts w:ascii="Calibri" w:eastAsia="Times New Roman" w:hAnsi="Calibri" w:cs="Calibri"/>
          <w:bCs/>
          <w:iCs w:val="0"/>
          <w:color w:val="auto"/>
          <w:spacing w:val="2"/>
          <w:sz w:val="21"/>
          <w:szCs w:val="21"/>
          <w:lang w:eastAsia="pl-PL"/>
        </w:rPr>
        <w:t xml:space="preserve">Pytanie: </w:t>
      </w:r>
      <w:r>
        <w:rPr>
          <w:rStyle w:val="UMwyrniony"/>
          <w:rFonts w:ascii="Calibri" w:eastAsia="Times New Roman" w:hAnsi="Calibri"/>
          <w:b w:val="0"/>
          <w:iCs w:val="0"/>
          <w:color w:val="auto"/>
          <w:spacing w:val="2"/>
          <w:sz w:val="21"/>
          <w:szCs w:val="21"/>
          <w:lang w:eastAsia="pl-PL"/>
        </w:rPr>
        <w:t>Prosimy o potwierdzenie, że dostawa modułów LAN jest objęta niniejszym zamówie</w:t>
      </w:r>
      <w:r>
        <w:rPr>
          <w:rStyle w:val="UMwyrniony"/>
          <w:rFonts w:ascii="Calibri" w:eastAsia="Times New Roman" w:hAnsi="Calibri"/>
          <w:b w:val="0"/>
          <w:iCs w:val="0"/>
          <w:color w:val="auto"/>
          <w:spacing w:val="2"/>
          <w:sz w:val="21"/>
          <w:szCs w:val="21"/>
          <w:lang w:eastAsia="pl-PL"/>
        </w:rPr>
        <w:t>niem i dotyczy wszystkich instalacji solarnych.</w:t>
      </w:r>
    </w:p>
    <w:p w:rsidR="00AC1AA2" w:rsidRDefault="00EF0242">
      <w:pPr>
        <w:pStyle w:val="Normalny1"/>
        <w:spacing w:after="170" w:line="276" w:lineRule="auto"/>
        <w:ind w:left="777"/>
        <w:jc w:val="both"/>
      </w:pPr>
      <w:r>
        <w:rPr>
          <w:rFonts w:ascii="Calibri" w:hAnsi="Calibri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/>
          <w:color w:val="auto"/>
          <w:sz w:val="21"/>
          <w:szCs w:val="21"/>
        </w:rPr>
        <w:t xml:space="preserve">Zamawiający potwierdza, że dostawa dostawa modułów LAN </w:t>
      </w:r>
      <w:r>
        <w:rPr>
          <w:rStyle w:val="UMwyrniony"/>
          <w:rFonts w:ascii="Calibri" w:eastAsia="Times New Roman" w:hAnsi="Calibri"/>
          <w:b w:val="0"/>
          <w:iCs w:val="0"/>
          <w:color w:val="auto"/>
          <w:spacing w:val="2"/>
          <w:sz w:val="21"/>
          <w:szCs w:val="21"/>
          <w:lang w:eastAsia="pl-PL"/>
        </w:rPr>
        <w:t>jest objęta niniejszym zamówieniem i dotyczy wszystkich instalacji solarnych.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</w:pPr>
      <w:r>
        <w:rPr>
          <w:rStyle w:val="UMwyrniony"/>
          <w:rFonts w:ascii="Calibri" w:eastAsia="Times New Roman" w:hAnsi="Calibri" w:cs="Calibri"/>
          <w:bCs/>
          <w:iCs w:val="0"/>
          <w:color w:val="auto"/>
          <w:spacing w:val="2"/>
          <w:sz w:val="21"/>
          <w:szCs w:val="21"/>
          <w:lang w:eastAsia="pl-PL"/>
        </w:rPr>
        <w:t xml:space="preserve">Pytanie: </w:t>
      </w:r>
      <w:r>
        <w:rPr>
          <w:rStyle w:val="UMwyrniony"/>
          <w:rFonts w:ascii="Calibri" w:eastAsia="Times New Roman" w:hAnsi="Calibri"/>
          <w:b w:val="0"/>
          <w:iCs w:val="0"/>
          <w:color w:val="auto"/>
          <w:spacing w:val="2"/>
          <w:sz w:val="21"/>
          <w:szCs w:val="21"/>
          <w:lang w:eastAsia="pl-PL"/>
        </w:rPr>
        <w:t>Prosimy o rezygnację z wymaganego systemu podtrzymywani</w:t>
      </w:r>
      <w:r>
        <w:rPr>
          <w:rStyle w:val="UMwyrniony"/>
          <w:rFonts w:ascii="Calibri" w:eastAsia="Times New Roman" w:hAnsi="Calibri"/>
          <w:b w:val="0"/>
          <w:iCs w:val="0"/>
          <w:color w:val="auto"/>
          <w:spacing w:val="2"/>
          <w:sz w:val="21"/>
          <w:szCs w:val="21"/>
          <w:lang w:eastAsia="pl-PL"/>
        </w:rPr>
        <w:t>a napięcia UPS. Rozwiązanie to w znacznym stopniu powoduje podwyższenie kosztów wykonania każdej instalacji, co ekonomicznie ma na uzasadnienia w przedmiotowym postępowaniu.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/>
          <w:color w:val="auto"/>
          <w:sz w:val="21"/>
          <w:szCs w:val="21"/>
        </w:rPr>
        <w:t xml:space="preserve"> Zamawiający rezygnuje z montażu systemu podtrzymującego napięcie UPS. </w:t>
      </w:r>
      <w:r>
        <w:rPr>
          <w:rFonts w:ascii="Calibri" w:hAnsi="Calibri"/>
          <w:color w:val="auto"/>
          <w:sz w:val="21"/>
          <w:szCs w:val="21"/>
        </w:rPr>
        <w:t>Wykonawca musi zapewnić ochronę w przypadku wyłączenia prądu – Zamawiający dopuszcza inne rozwiązania o podobnym skutku.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 w:cs="Liberation Serif"/>
          <w:color w:val="auto"/>
          <w:sz w:val="21"/>
          <w:szCs w:val="21"/>
        </w:rPr>
        <w:t xml:space="preserve">Zwracam się z prośbą o pominięcie (lub zwiększenie) wymogu </w:t>
      </w:r>
      <w:r>
        <w:rPr>
          <w:rFonts w:ascii="Calibri" w:hAnsi="Calibri"/>
          <w:color w:val="auto"/>
          <w:sz w:val="21"/>
          <w:szCs w:val="21"/>
        </w:rPr>
        <w:t xml:space="preserve">maksymalnej masy całkowitej panelu. Załączone projekty są sprzed </w:t>
      </w:r>
      <w:r>
        <w:rPr>
          <w:rFonts w:ascii="Calibri" w:hAnsi="Calibri"/>
          <w:color w:val="auto"/>
          <w:sz w:val="21"/>
          <w:szCs w:val="21"/>
        </w:rPr>
        <w:t>ponad 3 lat. Na rynku OZE nastąpił znaczny rozwój technologiczny i obecne panele są jednostkowo cięższe, ale dzięki większym mocom pozwalają na zredukowanie ilości paneli co za tym idzie zredukowanie masy całkowitej instalacji.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 nie s</w:t>
      </w:r>
      <w:r>
        <w:rPr>
          <w:rFonts w:ascii="Calibri" w:hAnsi="Calibri" w:cs="Liberation Serif"/>
          <w:color w:val="auto"/>
          <w:sz w:val="21"/>
          <w:szCs w:val="21"/>
        </w:rPr>
        <w:t>tawia warunków w tym zakresie, natomiast do Wykonawcy będzie należała ocena nośności dachu lub innego elementu budynku pod względem obciążenia od instalacji.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 w:cs="Liberation Serif"/>
          <w:color w:val="auto"/>
          <w:sz w:val="21"/>
          <w:szCs w:val="21"/>
        </w:rPr>
        <w:t>Czy Zamawiający dopuści użycie RCD z charakterystyką typy A 30mA?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Zamawiający </w:t>
      </w:r>
      <w:r>
        <w:rPr>
          <w:rFonts w:ascii="Calibri" w:hAnsi="Calibri" w:cs="Liberation Serif"/>
          <w:color w:val="auto"/>
          <w:sz w:val="21"/>
          <w:szCs w:val="21"/>
        </w:rPr>
        <w:t xml:space="preserve">nie dopuszcza użycia RCD  typy A 30mA, użycie tego typu RCD skutkowałoby częstym rozłączaniem instalacji PV w skutek działania/pracy inwertera. 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użycie RCD z charakterystyką typu A 100mA?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lastRenderedPageBreak/>
        <w:t>Odpowiedź: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 </w:t>
      </w:r>
      <w:r>
        <w:rPr>
          <w:rFonts w:ascii="Calibri" w:hAnsi="Calibri" w:cs="Liberation Serif"/>
          <w:color w:val="auto"/>
          <w:sz w:val="21"/>
          <w:szCs w:val="21"/>
        </w:rPr>
        <w:t xml:space="preserve"> Zamawiający dopuszcza.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użycie RCD z charakterystyką typy A 30mA ze znamionową zdolnością zwarciową 10kA?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 Patrz odpowiedź na pytanie nr 10.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użycie RCD z charakterystyką typy A 100mA ze znamionową zdolno</w:t>
      </w:r>
      <w:r>
        <w:rPr>
          <w:rFonts w:ascii="Calibri" w:hAnsi="Calibri"/>
          <w:color w:val="auto"/>
          <w:sz w:val="21"/>
          <w:szCs w:val="21"/>
        </w:rPr>
        <w:t>ścią zwarciową 10kA?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 dopuszcza.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Zwracamy się z prośbą o podanie typu, charakterystyki oraz zdolności zwarciowej wyłącznika różnicowo prądowego.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color w:val="auto"/>
          <w:sz w:val="21"/>
          <w:szCs w:val="21"/>
        </w:rPr>
        <w:t xml:space="preserve">  Zgodnie z pytaniem i odpowiedzią nr 13.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 xml:space="preserve">Czy Zamawiający </w:t>
      </w:r>
      <w:r>
        <w:rPr>
          <w:rFonts w:ascii="Calibri" w:hAnsi="Calibri"/>
          <w:color w:val="auto"/>
          <w:sz w:val="21"/>
          <w:szCs w:val="21"/>
        </w:rPr>
        <w:t>dopuści użycie ochronników przepięć AC B+C ze zdolnością zwarciową 6kA?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 dopuszcza.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Zwracamy się z prośbą o podanie minimalnych parametrów ochronników przepięć AC.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color w:val="auto"/>
          <w:sz w:val="21"/>
          <w:szCs w:val="21"/>
        </w:rPr>
        <w:t xml:space="preserve"> Minimalne parametry: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Klasa I,II ;  T1 T2 (B+C)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Nap</w:t>
      </w:r>
      <w:r>
        <w:rPr>
          <w:rFonts w:ascii="Calibri" w:hAnsi="Calibri" w:cs="Liberation Serif"/>
          <w:color w:val="auto"/>
          <w:sz w:val="21"/>
          <w:szCs w:val="21"/>
        </w:rPr>
        <w:t>ięcie pracy ciągłej do 275V AC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Poziom napięcia ochrony 1 kV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Prąd próbny (10/350) I peak 6 kA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Prąd maksymalny (8/20) Imax 50kA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Prąd próbny (8/20) In 20kA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Temperatura pracy - 40 ~ 85</w:t>
      </w:r>
      <w:r>
        <w:rPr>
          <w:rFonts w:ascii="Calibri" w:hAnsi="Calibri" w:cs="Liberation Serif"/>
          <w:color w:val="auto"/>
          <w:sz w:val="21"/>
          <w:szCs w:val="21"/>
          <w:vertAlign w:val="superscript"/>
        </w:rPr>
        <w:t>o</w:t>
      </w:r>
      <w:r>
        <w:rPr>
          <w:rFonts w:ascii="Calibri" w:hAnsi="Calibri" w:cs="Liberation Serif"/>
          <w:color w:val="auto"/>
          <w:sz w:val="21"/>
          <w:szCs w:val="21"/>
        </w:rPr>
        <w:t>C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Montaż TH35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Zabezpieczenie 32A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 xml:space="preserve">Zwracamy się z prośbą o podanie </w:t>
      </w:r>
      <w:r>
        <w:rPr>
          <w:rFonts w:ascii="Calibri" w:hAnsi="Calibri"/>
          <w:color w:val="auto"/>
          <w:sz w:val="21"/>
          <w:szCs w:val="21"/>
        </w:rPr>
        <w:t>minimalnych parametrów ochronników przepięć DC, podanie prądu wyładowczego oraz prądu udarowego.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color w:val="auto"/>
          <w:sz w:val="21"/>
          <w:szCs w:val="21"/>
        </w:rPr>
        <w:t xml:space="preserve"> Minimalne parametry: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Klasa I,II / typ 1+2  (B+C)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Spełnia standardy IEC/EN 50539-11-2013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Napięcie nominalne Ucpv  1000V DC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Znamionowy prąd wyładowczy</w:t>
      </w:r>
      <w:r>
        <w:rPr>
          <w:rFonts w:ascii="Calibri" w:hAnsi="Calibri" w:cs="Liberation Serif"/>
          <w:color w:val="auto"/>
          <w:sz w:val="21"/>
          <w:szCs w:val="21"/>
        </w:rPr>
        <w:t xml:space="preserve"> In (8/20)       20kA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Maksymalny prą wyładowczy Imax (8/20)    50kA</w:t>
      </w:r>
    </w:p>
    <w:p w:rsidR="00AC1AA2" w:rsidRDefault="00EF0242">
      <w:pPr>
        <w:pStyle w:val="Normalny1"/>
        <w:spacing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Znamionowy prąd wyładowczy Iimp(10/350) 12,5 kA na biegun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Zdalna sygnalizacja uszkodzeń - styk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Prosimy o podanie znamionowej zdolności zwarciowej ochronników DC.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  </w:t>
      </w:r>
      <w:r>
        <w:rPr>
          <w:rFonts w:ascii="Calibri" w:hAnsi="Calibri" w:cs="Liberation Serif"/>
          <w:color w:val="auto"/>
          <w:sz w:val="21"/>
          <w:szCs w:val="21"/>
        </w:rPr>
        <w:t>Zgodnie z odpowiedzią na pytanie 17.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użycie ochronników przepięć DC bez użycia rozłączników z wkładkami gPV?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color w:val="auto"/>
          <w:sz w:val="21"/>
          <w:szCs w:val="21"/>
        </w:rPr>
        <w:t xml:space="preserve">  Zamawiający nie dopuszcza takiego rozwiązania. 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użycie rur karbowanyc</w:t>
      </w:r>
      <w:r>
        <w:rPr>
          <w:rFonts w:ascii="Calibri" w:hAnsi="Calibri"/>
          <w:color w:val="auto"/>
          <w:sz w:val="21"/>
          <w:szCs w:val="21"/>
        </w:rPr>
        <w:t>h do prowadzenia przewodów DC?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lastRenderedPageBreak/>
        <w:t>Odpowiedź:</w:t>
      </w:r>
      <w:r>
        <w:rPr>
          <w:rFonts w:ascii="Calibri" w:hAnsi="Calibri" w:cs="Liberation Serif"/>
          <w:color w:val="auto"/>
          <w:sz w:val="21"/>
          <w:szCs w:val="21"/>
        </w:rPr>
        <w:t xml:space="preserve"> Zamawiający dopuści użycie rur karbowanych tylko do prowadzenia po dachu pod panelami PV przewodów DC, w innych przypadkach należy użyć rur elektroinstalacyjnych twardych lub listew elektroinstalacyjnych.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wymaga użycie sztywnych rurek do prowadzenia przewodów DC?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color w:val="auto"/>
          <w:sz w:val="21"/>
          <w:szCs w:val="21"/>
        </w:rPr>
        <w:t xml:space="preserve"> Zgodnie z odpowiedzią na pytanie nr 20.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wymaga użycie sztywnych kolanek do rurek do prowadzenia przewodów DC?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Tak, Zamawiający wymaga </w:t>
      </w:r>
      <w:r>
        <w:rPr>
          <w:rFonts w:ascii="Calibri" w:hAnsi="Calibri" w:cs="Liberation Serif"/>
          <w:color w:val="auto"/>
          <w:sz w:val="21"/>
          <w:szCs w:val="21"/>
        </w:rPr>
        <w:t>użycia sztywnych kolanek do rurek do prowadzenia przewodów DC.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Prosimy o podanie minimalnej grubości ramy modułów PV.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i/>
          <w:iCs/>
          <w:color w:val="auto"/>
          <w:sz w:val="21"/>
          <w:szCs w:val="21"/>
          <w:u w:val="single"/>
        </w:rPr>
        <w:t xml:space="preserve"> </w:t>
      </w:r>
      <w:r>
        <w:rPr>
          <w:rFonts w:ascii="Calibri" w:hAnsi="Calibri" w:cs="Liberation Serif"/>
          <w:color w:val="auto"/>
          <w:sz w:val="21"/>
          <w:szCs w:val="21"/>
        </w:rPr>
        <w:t xml:space="preserve"> Zamawiający w tym zakresie stawia wymagania tylko max. grubości ramek do 40 mm.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użyc</w:t>
      </w:r>
      <w:r>
        <w:rPr>
          <w:rFonts w:ascii="Calibri" w:hAnsi="Calibri"/>
          <w:color w:val="auto"/>
          <w:sz w:val="21"/>
          <w:szCs w:val="21"/>
        </w:rPr>
        <w:t>ie przewodów DC 4mm2 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>T</w:t>
      </w:r>
      <w:r>
        <w:rPr>
          <w:rFonts w:ascii="Calibri" w:hAnsi="Calibri" w:cs="Liberation Serif"/>
          <w:color w:val="auto"/>
          <w:sz w:val="21"/>
          <w:szCs w:val="21"/>
        </w:rPr>
        <w:t>ak,  Zamawiający dopuszcza użycie przewodów DC 4mm2.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000000"/>
          <w:sz w:val="21"/>
          <w:szCs w:val="21"/>
        </w:rPr>
        <w:t>Czy Zamawiający dopuści montaż falowników jednofazowych w instalacjach z inwerterem 3kW, zgodnie z wytycznymi Operatora Sieci Dystrybucyjnej?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Liberation Serif"/>
          <w:b/>
          <w:bCs/>
          <w:color w:val="000000"/>
          <w:sz w:val="21"/>
          <w:szCs w:val="21"/>
          <w:u w:val="single"/>
        </w:rPr>
        <w:t xml:space="preserve">Odpowiedź: </w:t>
      </w:r>
      <w:r>
        <w:rPr>
          <w:rFonts w:ascii="Calibri" w:hAnsi="Calibri"/>
          <w:sz w:val="21"/>
          <w:szCs w:val="21"/>
        </w:rPr>
        <w:t xml:space="preserve">Nie, </w:t>
      </w:r>
      <w:r>
        <w:rPr>
          <w:rFonts w:ascii="Calibri" w:hAnsi="Calibri"/>
          <w:sz w:val="21"/>
          <w:szCs w:val="21"/>
        </w:rPr>
        <w:t>Zamawiający nie dopuszcza montażu falowników jednofazowych w instalacjach z inwerterem 3kW.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sz w:val="21"/>
          <w:szCs w:val="21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montaż falowników jednofazowych w instalacjach z inwerterem 4kW, zgodnie z wytycznymi Operatora Sieci Dystrybucyjnej?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sz w:val="21"/>
          <w:szCs w:val="21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Ni</w:t>
      </w:r>
      <w:r>
        <w:rPr>
          <w:rFonts w:ascii="Calibri" w:hAnsi="Calibri" w:cs="Liberation Serif"/>
          <w:color w:val="auto"/>
          <w:sz w:val="21"/>
          <w:szCs w:val="21"/>
        </w:rPr>
        <w:t>e, Zamawiający nie dopuszcza montażu falowników jednofazowych w instalacjach z inwerterem 4kW.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zastosowanie ochronników przepięć AC typ II 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Zgodnie z odpowiedzią na pytanie nr 16.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Zwracam się z uprzejmą</w:t>
      </w:r>
      <w:r>
        <w:rPr>
          <w:rFonts w:ascii="Calibri" w:hAnsi="Calibri"/>
          <w:color w:val="auto"/>
          <w:sz w:val="21"/>
          <w:szCs w:val="21"/>
        </w:rPr>
        <w:t xml:space="preserve"> prośbą do Zamawiającego o udzielenie informacji dotyczącej pokryć dachowych dla wszystkich instalacji fotowoltaicznych, których montaż zamawiający przewiduje na dachach budynków jednorodzinnych, gospodarczych, oraz użyteczności publicznej. Informacja ta j</w:t>
      </w:r>
      <w:r>
        <w:rPr>
          <w:rFonts w:ascii="Calibri" w:hAnsi="Calibri"/>
          <w:color w:val="auto"/>
          <w:sz w:val="21"/>
          <w:szCs w:val="21"/>
        </w:rPr>
        <w:t>est konieczna dla wyceny konstrukcji montażowej która jest jednym z elementów kompletnej instalacji fotowoltaicznej.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Calibri"/>
          <w:color w:val="auto"/>
          <w:sz w:val="21"/>
          <w:szCs w:val="21"/>
        </w:rPr>
        <w:t>W tym zakresie Zamawiający zwraca uwagę, iż pokrycia dachowe mogły ulec zmianie od chwili powstania projektu, należy przewidzieć</w:t>
      </w:r>
      <w:r>
        <w:rPr>
          <w:rFonts w:ascii="Calibri" w:hAnsi="Calibri" w:cs="Calibri"/>
          <w:color w:val="auto"/>
          <w:sz w:val="21"/>
          <w:szCs w:val="21"/>
        </w:rPr>
        <w:t xml:space="preserve"> i skalkulować odpowiednio największe  pod względem ceny i kosztu warianty. 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użycie ochronników przepięć AC B+C ze zdolnością zwarciową 6kA?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Zgodnie z odpowiedzią na pytanie nr 16.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</w:t>
      </w:r>
      <w:r>
        <w:rPr>
          <w:rFonts w:ascii="Calibri" w:hAnsi="Calibri"/>
          <w:color w:val="auto"/>
          <w:sz w:val="21"/>
          <w:szCs w:val="21"/>
        </w:rPr>
        <w:t>i użycie ochronników przepięć AC B+C Imax- 50kA?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Zgodnie z odpowiedzią na pytanie nr 16.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użycie ochronników przepięć DC B+C z prądem udarowym na jeden biegun 10/350 Iimp 6kA 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Zgodnie z odpowiedzią na </w:t>
      </w:r>
      <w:r>
        <w:rPr>
          <w:rFonts w:ascii="Calibri" w:hAnsi="Calibri" w:cs="Liberation Serif"/>
          <w:color w:val="auto"/>
          <w:sz w:val="21"/>
          <w:szCs w:val="21"/>
        </w:rPr>
        <w:t>pytanie nr 17.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lastRenderedPageBreak/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użycie ochronników przepięć DC B+C z prądem udarowym na jeden biegun 10/350 Iimp 10 kA 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Zgodnie z odpowiedzią na pytanie nr 17.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 xml:space="preserve">Czy Zamawiający dopuści użycie ochronników przepięć DC B+C </w:t>
      </w:r>
      <w:r>
        <w:rPr>
          <w:rFonts w:ascii="Calibri" w:hAnsi="Calibri"/>
          <w:color w:val="auto"/>
          <w:sz w:val="21"/>
          <w:szCs w:val="21"/>
        </w:rPr>
        <w:t>z prądem wyładowczym na jeden biegun 8/20 Iimp 15 kA 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Zgodnie z odpowiedzią na pytanie nr 17.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użycie ochronników przepięć AC B+C z prądem udarowym na jeden biegun 10/350 Iimp 6kA?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Zgodnie z </w:t>
      </w:r>
      <w:r>
        <w:rPr>
          <w:rFonts w:ascii="Calibri" w:hAnsi="Calibri" w:cs="Liberation Serif"/>
          <w:color w:val="auto"/>
          <w:sz w:val="21"/>
          <w:szCs w:val="21"/>
        </w:rPr>
        <w:t>odpowiedzią na pytanie nr 16.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użycie ochronników przepięć AC B+C z prądem wyładowczym na jeden biegun 8/20 Imax 50 kA?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Zgodnie z odpowiedzią na pytanie nr 16.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użycie ochronników p</w:t>
      </w:r>
      <w:r>
        <w:rPr>
          <w:rFonts w:ascii="Calibri" w:hAnsi="Calibri"/>
          <w:color w:val="auto"/>
          <w:sz w:val="21"/>
          <w:szCs w:val="21"/>
        </w:rPr>
        <w:t>rzepięć DC B+C z znamionowym prądem wyładowczym 10/350 / 1 bieg mniejszym niż 12,5kA.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Zgodnie z odpowiedzią na pytanie nr 17.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dopuści użycie ochronników przepięć AC B+C z parametrem największego prądu wyładowczego lub pr</w:t>
      </w:r>
      <w:r>
        <w:rPr>
          <w:rFonts w:ascii="Calibri" w:hAnsi="Calibri"/>
          <w:color w:val="auto"/>
          <w:sz w:val="21"/>
          <w:szCs w:val="21"/>
        </w:rPr>
        <w:t>ądu udarowego 50kA?</w:t>
      </w:r>
    </w:p>
    <w:p w:rsidR="00AC1AA2" w:rsidRDefault="00EF0242">
      <w:pPr>
        <w:pStyle w:val="Normalny1"/>
        <w:spacing w:after="60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Zgodnie z odpowiedzią na pytanie nr 16.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przewiduje roboty dodatkowe dotyczące poprawienia wadliwej instalacji mieszkańców?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 </w:t>
      </w:r>
      <w:r>
        <w:rPr>
          <w:rFonts w:ascii="Calibri" w:hAnsi="Calibri" w:cs="Liberation Serif"/>
          <w:bCs/>
          <w:color w:val="auto"/>
          <w:sz w:val="21"/>
          <w:szCs w:val="21"/>
        </w:rPr>
        <w:t>Zamawiający nie przewiduje robót dodatkowych.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> </w:t>
      </w:r>
      <w:r>
        <w:rPr>
          <w:rFonts w:ascii="Calibri" w:hAnsi="Calibri" w:cs="Liberation Serif"/>
          <w:bCs/>
          <w:color w:val="auto"/>
          <w:sz w:val="21"/>
          <w:szCs w:val="21"/>
        </w:rPr>
        <w:t>Szczegółowe uregulow</w:t>
      </w:r>
      <w:r>
        <w:rPr>
          <w:rFonts w:ascii="Calibri" w:hAnsi="Calibri" w:cs="Liberation Serif"/>
          <w:bCs/>
          <w:color w:val="auto"/>
          <w:sz w:val="21"/>
          <w:szCs w:val="21"/>
        </w:rPr>
        <w:t>ania dotyczące naprawy i serwisu opisane zostały we wzorze karty gwarancyjnej.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 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będzie wymagał od Wykonawcy oświadczenia producenta inwerterów że w urządzeniu nie będą występowały uszkodzenia na prądy stałe?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Inwertery mu</w:t>
      </w:r>
      <w:r>
        <w:rPr>
          <w:rFonts w:ascii="Calibri" w:hAnsi="Calibri" w:cs="Liberation Serif"/>
          <w:color w:val="auto"/>
          <w:sz w:val="21"/>
          <w:szCs w:val="21"/>
        </w:rPr>
        <w:t>szą posiadać dokumenty i spełniać wszelkie niezbędne parametry wymagane przepisami prawa oraz wymaganiami dostawcy energii.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Czy, jeśli, dokumentacja przetargowa nie określa szczegółowych parametrów ochronników AC, ochronników DC, wyłączników różni</w:t>
      </w:r>
      <w:r>
        <w:rPr>
          <w:rFonts w:ascii="Calibri" w:hAnsi="Calibri"/>
          <w:color w:val="auto"/>
          <w:sz w:val="21"/>
          <w:szCs w:val="21"/>
        </w:rPr>
        <w:t>cowoprądowych, Zamawiający będzie polegał na wiedzy i doświadczeniu Wykonawcy?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Zgodnie z odpowiedzią na pytanie nr 16, 17, 11. Wykonawca ma wykonać zamówienie zgodnie z dokumentacja przetargową, sztuką budowlaną wiedzą i doświadczeniem. Wszystki</w:t>
      </w:r>
      <w:r>
        <w:rPr>
          <w:rFonts w:ascii="Calibri" w:hAnsi="Calibri" w:cs="Liberation Serif"/>
          <w:color w:val="auto"/>
          <w:sz w:val="21"/>
          <w:szCs w:val="21"/>
        </w:rPr>
        <w:t xml:space="preserve">e nie określone szczegóły będą ustalane na bieżąco podczas realizacji zamówienia z Inspektorem Nadzoru. Zalecenia i ustalenia Inspektora Nadzoru są wiążące dla Wykonawcy. 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 xml:space="preserve">Czy  potwierdza Zamawiający, że  dostęp do Internetu dotyczący komunikacji </w:t>
      </w:r>
      <w:r>
        <w:rPr>
          <w:rFonts w:ascii="Calibri" w:hAnsi="Calibri"/>
          <w:color w:val="auto"/>
          <w:sz w:val="21"/>
          <w:szCs w:val="21"/>
        </w:rPr>
        <w:t>i wizualizacji zapewnia mieszkaniec/ użytkownik  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  <w:u w:val="single"/>
        </w:rPr>
        <w:t xml:space="preserve"> </w:t>
      </w:r>
      <w:r>
        <w:rPr>
          <w:rFonts w:ascii="Calibri" w:hAnsi="Calibri"/>
          <w:color w:val="auto"/>
          <w:sz w:val="21"/>
          <w:szCs w:val="21"/>
        </w:rPr>
        <w:t xml:space="preserve">Mieszkaniec/użytkownik zapewnia dostęp do sieci internetowej natomiast po stronie Wykonawcy jest ewentualne wzmocnienie tego sygnału i uruchomienie komunikacji i wizualizacji o ile są takie </w:t>
      </w:r>
      <w:r>
        <w:rPr>
          <w:rFonts w:ascii="Calibri" w:hAnsi="Calibri"/>
          <w:color w:val="auto"/>
          <w:sz w:val="21"/>
          <w:szCs w:val="21"/>
        </w:rPr>
        <w:t>możliwości techniczne.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dopuszcza moduły monokrystaliczne spełniające wymogi projektu i SIWZ?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lastRenderedPageBreak/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Tak, Zamawiający dopuszcza.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 xml:space="preserve">Czy Zamawiający dopuszcza moduły fotowoltaiczne o obciążalności mechanicznej na śnieg do </w:t>
      </w:r>
      <w:r>
        <w:rPr>
          <w:rFonts w:ascii="Calibri" w:hAnsi="Calibri"/>
          <w:color w:val="auto"/>
          <w:sz w:val="21"/>
          <w:szCs w:val="21"/>
        </w:rPr>
        <w:t>5400 Pa oraz na wiatr do 2400 Pa zgodnie z obowiązującymi normami?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Tak, Zamawiający dopuszcza.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Prosimy o potwierdzenie, że w razie konieczności wykonania instalacji odgromowej koszt wykonania leży po stronie Beneficjenta.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W p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rzypadkach określonych w S</w:t>
      </w:r>
      <w:r>
        <w:rPr>
          <w:rFonts w:ascii="Calibri" w:hAnsi="Calibri" w:cs="Liberation Serif"/>
          <w:color w:val="auto"/>
          <w:sz w:val="21"/>
          <w:szCs w:val="21"/>
        </w:rPr>
        <w:t>IWZ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wykonanie instalacji odgromowej leży po stronie Wykonawcy (dot. części I i II).  W pozostałych przypadkach nie przewiduje się wykonania/modernizacji tej instalacji.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Co w przypadku, gdy istniejąca już instalacja odgrom</w:t>
      </w:r>
      <w:r>
        <w:rPr>
          <w:rFonts w:ascii="Calibri" w:hAnsi="Calibri"/>
          <w:color w:val="auto"/>
          <w:sz w:val="21"/>
          <w:szCs w:val="21"/>
        </w:rPr>
        <w:t>owa będzie kolidować z montażem modułów fotowoltaicznych? Po czyjej wówczas stronie leży ewentualna przebudowa instalacji odgromowej?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color w:val="auto"/>
          <w:sz w:val="21"/>
          <w:szCs w:val="21"/>
        </w:rPr>
        <w:t xml:space="preserve"> Zamawiający nie przewiduje przebudowy instalacji odgromowej.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Prosimy o podanie liczby budynków posiada</w:t>
      </w:r>
      <w:r>
        <w:rPr>
          <w:rFonts w:ascii="Calibri" w:hAnsi="Calibri"/>
          <w:color w:val="auto"/>
          <w:sz w:val="21"/>
          <w:szCs w:val="21"/>
        </w:rPr>
        <w:t>jących instalację odgromową oraz wskazanie, gdzie wymagana jest jej przebudowa.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 </w:t>
      </w:r>
      <w:r>
        <w:rPr>
          <w:rFonts w:ascii="Calibri" w:hAnsi="Calibri" w:cs="Liberation Serif"/>
          <w:color w:val="auto"/>
          <w:sz w:val="21"/>
          <w:szCs w:val="21"/>
        </w:rPr>
        <w:t>Zamawiający nie przewiduje przebudowy instalacji odgromowej.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dopuszcza moduły o wymiarach 1640x992mm+- oraz grubości ramki 35+- 5 mm?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</w:t>
      </w: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iedź: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 </w:t>
      </w:r>
      <w:r>
        <w:rPr>
          <w:rFonts w:ascii="Calibri" w:hAnsi="Calibri" w:cs="Liberation Serif"/>
          <w:color w:val="auto"/>
          <w:sz w:val="21"/>
          <w:szCs w:val="21"/>
        </w:rPr>
        <w:t>Tak, Zamawiający dopuszcza.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 xml:space="preserve">Czy Zamawiający wymaga zapewnienia systemu monitoringu zgodnie z opisem w każdej lokalizacji czy wyłącznie tam, gdzie istnieje łącze internetowe? W przypadku, gdy Beneficjent nie posiada łącza internetowego po </w:t>
      </w:r>
      <w:r>
        <w:rPr>
          <w:rFonts w:ascii="Calibri" w:hAnsi="Calibri"/>
          <w:color w:val="auto"/>
          <w:sz w:val="21"/>
          <w:szCs w:val="21"/>
        </w:rPr>
        <w:t>czyjej stronie leży zapewnienie dostępu do sieci?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/>
          <w:color w:val="auto"/>
          <w:sz w:val="21"/>
          <w:szCs w:val="21"/>
        </w:rPr>
        <w:t>Mieszkaniec/użytkownik zapewnia dostęp do sieci internetowej natomiast po stronie Wykonawcy jest ewentualne wzmocnienie tego sygnału i uruchomienie komunikacji i wizualizacji o ile są takie możli</w:t>
      </w:r>
      <w:r>
        <w:rPr>
          <w:rFonts w:ascii="Calibri" w:hAnsi="Calibri"/>
          <w:color w:val="auto"/>
          <w:sz w:val="21"/>
          <w:szCs w:val="21"/>
        </w:rPr>
        <w:t>wości techniczne.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w przypadku gdy falownik posiada wbudowaną możliwość monitorowania i gromadzenia informacji dotyczących pracy instalacji wymaganą przez zamawiającego konieczne jest zastosowanie dodatkowego modułu LAN opartego o technologię T</w:t>
      </w:r>
      <w:r>
        <w:rPr>
          <w:rFonts w:ascii="Calibri" w:hAnsi="Calibri"/>
          <w:color w:val="auto"/>
          <w:sz w:val="21"/>
          <w:szCs w:val="21"/>
        </w:rPr>
        <w:t>IK?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eastAsia="Times New Roman" w:hAnsi="Calibri" w:cs="Liberation Serif"/>
          <w:color w:val="auto"/>
          <w:spacing w:val="2"/>
          <w:sz w:val="21"/>
          <w:szCs w:val="21"/>
          <w:lang w:eastAsia="pl-PL"/>
        </w:rPr>
        <w:t>Wymagane jest, aby informacje były przetwarzane i przekazywane zgodnie z wytycznymi systemu TIK.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Kto będzie ponosił koszty bezzasadnego wezwania serwisu Wykonawcy w trakcie trwania okresu gwarancji? W szczególności w przypadku wystą</w:t>
      </w:r>
      <w:r>
        <w:rPr>
          <w:rFonts w:ascii="Calibri" w:hAnsi="Calibri"/>
          <w:color w:val="auto"/>
          <w:sz w:val="21"/>
          <w:szCs w:val="21"/>
        </w:rPr>
        <w:t>pienia awarii z winy użytkownika (nie przestrzegania warunków eksploatacji instalacji) lub w sytuacji zadziałania siły wyższej np. uderzenia pioruna, przepięcia instalacji, wyładowań elektrycznych.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Calibri"/>
          <w:color w:val="auto"/>
          <w:sz w:val="21"/>
          <w:szCs w:val="21"/>
        </w:rPr>
        <w:t>Warunki gwarancji oraz siły wyższej określa umo</w:t>
      </w:r>
      <w:r>
        <w:rPr>
          <w:rFonts w:ascii="Calibri" w:hAnsi="Calibri" w:cs="Calibri"/>
          <w:color w:val="auto"/>
          <w:sz w:val="21"/>
          <w:szCs w:val="21"/>
        </w:rPr>
        <w:t xml:space="preserve">wa i karta gwarancyjna, prosimy o dokładne zapoznanie się z załączoną dokumentacją do niniejszego Zamówienia. Zapisy SIWZ pozostają bez zmian. </w:t>
      </w:r>
      <w:r>
        <w:rPr>
          <w:rFonts w:ascii="Calibri" w:hAnsi="Calibri" w:cs="Liberation Serif"/>
          <w:color w:val="auto"/>
          <w:sz w:val="21"/>
          <w:szCs w:val="21"/>
        </w:rPr>
        <w:t xml:space="preserve">Warunki eksploatacji będą określone w instrukcji obsługi instalacji i zatwierdzone przez Zamawiającego. 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>Pytanie:</w:t>
      </w: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 </w:t>
      </w:r>
      <w:r>
        <w:rPr>
          <w:rFonts w:ascii="Calibri" w:hAnsi="Calibri"/>
          <w:color w:val="auto"/>
          <w:sz w:val="21"/>
          <w:szCs w:val="21"/>
        </w:rPr>
        <w:t>Czy Zamawiający potwierdza użycie optymalizatorów mocy dla instalacji fotowoltaicznych 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lastRenderedPageBreak/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Zamawiający nie potwierdza. 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Dokumentacja w świetle obowiązujących przepisów przed realizacją  tj. na schemacie  ma być uzgodniona z Rzeczozna</w:t>
      </w:r>
      <w:r>
        <w:rPr>
          <w:rFonts w:ascii="Calibri" w:hAnsi="Calibri"/>
          <w:color w:val="auto"/>
          <w:sz w:val="21"/>
          <w:szCs w:val="21"/>
        </w:rPr>
        <w:t>wcą P-poż - proszę o potwierdzenie, że koszt pokrywa Mieszkaniec 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color w:val="auto"/>
          <w:sz w:val="21"/>
          <w:szCs w:val="21"/>
        </w:rPr>
        <w:t xml:space="preserve"> Nie ma konieczności uzgadniania dokumentacji w zakresie mocy przewidzianej w projekcie.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W świetle obowiązujących przepisów zmienia się funkcja dachu i rzeczoznawca nakaz</w:t>
      </w:r>
      <w:r>
        <w:rPr>
          <w:rFonts w:ascii="Calibri" w:hAnsi="Calibri"/>
          <w:color w:val="auto"/>
          <w:sz w:val="21"/>
          <w:szCs w:val="21"/>
        </w:rPr>
        <w:t>uje wykonanie instalacji odgromowej dla takiej instalacji powyżej 6,5 kW - proszę o potwierdzenie, że koszt pokrywa Mieszkaniec 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Proszę o dokładne zapoznanie się z mocami instalacji PV przewidzianymi w niniejszym zamówieniu. Zamawiający nie prz</w:t>
      </w:r>
      <w:r>
        <w:rPr>
          <w:rFonts w:ascii="Calibri" w:hAnsi="Calibri" w:cs="Liberation Serif"/>
          <w:color w:val="auto"/>
          <w:sz w:val="21"/>
          <w:szCs w:val="21"/>
        </w:rPr>
        <w:t>ewiduję instalacji powyżej 6,5 kW. Wszelkie czynności i materiały niezbędne do prawidłowego uruchomienia instalacji i jej eksploatacji należą do Wykonawcy.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W świetle obowiązujących przepisów Rzeczoznawca p-poż dla instalacji powyżej 6,5 kW nakazuj</w:t>
      </w:r>
      <w:r>
        <w:rPr>
          <w:rFonts w:ascii="Calibri" w:hAnsi="Calibri"/>
          <w:color w:val="auto"/>
          <w:sz w:val="21"/>
          <w:szCs w:val="21"/>
        </w:rPr>
        <w:t>e wykonanie instalacji p-poż z wyłącznikiem WPW [ROP] odcinający Napięcie po stronie DC- prądu stałego - proszę o potwierdzenie ,że koszt pokrywa Mieszkaniec.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Proszę o dokładne zapoznanie się z mocami instalacji PV przewidzianymi w niniejszym za</w:t>
      </w:r>
      <w:r>
        <w:rPr>
          <w:rFonts w:ascii="Calibri" w:hAnsi="Calibri" w:cs="Liberation Serif"/>
          <w:color w:val="auto"/>
          <w:sz w:val="21"/>
          <w:szCs w:val="21"/>
        </w:rPr>
        <w:t>mówieniu. Zamawiający nie przewiduję instalacji powyżej 6,5 kW. Wszelkie czynności i materiały niezbędne do prawidłowego uruchomienia instalacji i jej eksploatacji należą do Wykonawcy.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W świetle obowiązujących przepisów kto wysyła zawiadomienie do</w:t>
      </w:r>
      <w:r>
        <w:rPr>
          <w:rFonts w:ascii="Calibri" w:hAnsi="Calibri"/>
          <w:color w:val="auto"/>
          <w:sz w:val="21"/>
          <w:szCs w:val="21"/>
        </w:rPr>
        <w:t xml:space="preserve"> Państwowej Straży Pożarnej  - proszę o potwierdzenie, że zawiadamia Zamawiający.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>Odpowiedź: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Proszę o dokładne zapoznanie się z mocami instalacji PV przewidzianymi w niniejszym zamówieniu. Zamawiający nie przewiduję instalacji powyżej 6,5 kW. Wszelkie czynności i materiały niezbędne do prawidłowego uruchomienia instalacji i jej eksploatacji należ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ą do Wykonawcy.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 w:cs="Liberation Serif"/>
          <w:color w:val="auto"/>
          <w:sz w:val="21"/>
          <w:szCs w:val="21"/>
        </w:rPr>
        <w:t xml:space="preserve">Prosimy o informację czy Zamawiający wymaga, aby moduły posiadały </w:t>
      </w:r>
      <w:r>
        <w:rPr>
          <w:rFonts w:ascii="Calibri" w:hAnsi="Calibri"/>
          <w:color w:val="auto"/>
          <w:sz w:val="21"/>
          <w:szCs w:val="21"/>
        </w:rPr>
        <w:t>certyfikat miejsca produkcji na terenie Unii Europejskiej 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Zamawiający nie stawia takich wymagań. 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 w:cs="Liberation Serif"/>
          <w:color w:val="auto"/>
          <w:sz w:val="21"/>
          <w:szCs w:val="21"/>
        </w:rPr>
        <w:t>Kto pokrywa koszt połączenia między falowniki</w:t>
      </w:r>
      <w:r>
        <w:rPr>
          <w:rFonts w:ascii="Calibri" w:hAnsi="Calibri" w:cs="Liberation Serif"/>
          <w:color w:val="auto"/>
          <w:sz w:val="21"/>
          <w:szCs w:val="21"/>
        </w:rPr>
        <w:t xml:space="preserve">em a rozdzielnią </w:t>
      </w:r>
      <w:r>
        <w:rPr>
          <w:rFonts w:ascii="Calibri" w:hAnsi="Calibri"/>
          <w:color w:val="auto"/>
          <w:sz w:val="21"/>
          <w:szCs w:val="21"/>
        </w:rPr>
        <w:t>główną w sytuacji gdy falownik zostanie umieszczony w budynku gospodarczym, a rozdzielnia główna jest w budynku mieszkalnym – trzeba wykopać i ułożyć przewód ziemny w rurze arot wraz z przewodem uziemiającym (bednarka) pomiędzy budynkami n</w:t>
      </w:r>
      <w:r>
        <w:rPr>
          <w:rFonts w:ascii="Calibri" w:hAnsi="Calibri"/>
          <w:color w:val="auto"/>
          <w:sz w:val="21"/>
          <w:szCs w:val="21"/>
        </w:rPr>
        <w:t>a głębokość 50cm 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Zamawiający informuje, iż nie ma konieczności układania bednarki pomiędzy budynkami mieszkalnym i gospodarczym. W przypadku konieczności doprowadzenia przewodu AC do budynku gospodarczego takie czynności będą leżały w gestii U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żytkownika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w ramach przedmiotowego postępowania występują budynki mieszkalne o powierzchni przekraczającej 300m</w:t>
      </w:r>
      <w:r>
        <w:rPr>
          <w:rFonts w:ascii="Calibri" w:hAnsi="Calibri"/>
          <w:color w:val="auto"/>
          <w:sz w:val="21"/>
          <w:szCs w:val="21"/>
          <w:vertAlign w:val="superscript"/>
        </w:rPr>
        <w:t>2</w:t>
      </w:r>
      <w:r>
        <w:rPr>
          <w:rFonts w:ascii="Calibri" w:hAnsi="Calibri"/>
          <w:color w:val="auto"/>
          <w:sz w:val="21"/>
          <w:szCs w:val="21"/>
        </w:rPr>
        <w:t>. Jeśli tak, ile jest takich obiektów i dla której z części zamówienia?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W ramach niniejszego zamówienia nie występują bu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dynki mieszkalne o powierzchni przekraczającej 300 m</w:t>
      </w:r>
      <w:r>
        <w:rPr>
          <w:rFonts w:ascii="Calibri" w:eastAsia="Times New Roman" w:hAnsi="Calibri" w:cs="Liberation Serif"/>
          <w:color w:val="auto"/>
          <w:sz w:val="21"/>
          <w:szCs w:val="21"/>
          <w:vertAlign w:val="superscript"/>
          <w:lang w:eastAsia="pl-PL"/>
        </w:rPr>
        <w:t>2.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Budynki takie mogą wystąpić na etapie realizacji zamówienia w wyniku zmian miejsca lokalizacji.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posiada podpisane umowy z beneficjentami biorącymi udział w programie montażu je</w:t>
      </w:r>
      <w:r>
        <w:rPr>
          <w:rFonts w:ascii="Calibri" w:hAnsi="Calibri"/>
          <w:color w:val="auto"/>
          <w:sz w:val="21"/>
          <w:szCs w:val="21"/>
        </w:rPr>
        <w:t>dnostek OZE na terenie gmin?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Zamawiający posiada umowy podpisane z beneficjentami.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lastRenderedPageBreak/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posiada listę osób (adresatów) rezerwowych na wypadek, gdyby osoby zrezygnowały z uczestnictwa w projekcie, lub montaż instalacji nie był</w:t>
      </w:r>
      <w:r>
        <w:rPr>
          <w:rFonts w:ascii="Calibri" w:hAnsi="Calibri"/>
          <w:color w:val="auto"/>
          <w:sz w:val="21"/>
          <w:szCs w:val="21"/>
        </w:rPr>
        <w:t>by możliwy do wykonania?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Zamawiający posiada listę rezerwową uczestników.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Czy Zamawiający może zagwarantować wykonanie wszystkich instalacji dla poszczególnych części zamówienia, jeśli nie to jaki procent instalacji z poszczególnych czę</w:t>
      </w:r>
      <w:r>
        <w:rPr>
          <w:rFonts w:ascii="Calibri" w:hAnsi="Calibri"/>
          <w:color w:val="auto"/>
          <w:sz w:val="21"/>
          <w:szCs w:val="21"/>
        </w:rPr>
        <w:t>ści zamówienia jest w stanie zagwarantować Zamawiający?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Zamawiający nie może zagwarantować wykonania wszystkich instalacji. Szczególne okoliczności przewidujące taką okoliczność  zawarte są we wzorach umów.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 xml:space="preserve">Czy w zakresie budynków </w:t>
      </w:r>
      <w:r>
        <w:rPr>
          <w:rFonts w:ascii="Calibri" w:hAnsi="Calibri"/>
          <w:color w:val="auto"/>
          <w:sz w:val="21"/>
          <w:szCs w:val="21"/>
        </w:rPr>
        <w:t>zakwalifikowanych do projektu znajdują się budynki będące pod ochroną lub stojące w strefie konserwatora zabytków? Jeśli tak, to ile jest takich budynków i jakich części zamówienia dotyczą?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Brak jest budynków objętych ochroną konserwatorską lub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znajdujących się w strefie konserwatorskiej.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/>
          <w:color w:val="auto"/>
          <w:sz w:val="21"/>
          <w:szCs w:val="21"/>
        </w:rPr>
        <w:t>Prosimy o potwierdzenie, że gwarancja zapłaty wadium w innej formie niż w pieniądzu ma być wystawiona na beneficjenta, którym będzie Gmina Tryńcza – czyli lidera projektu.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Wypełnienie przez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wykonawcę obowiązku wniesienia wadium wobec Lidera Projektu – Gminę Tryńcza jest równoznaczne z wypełnieniem tego obowiązku wobec wszystkich zamawiających działających wspólnie. Zamawiający potwierdza, że wniesienie wadium w innej formie niż pieniądz powin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no być wystawione na Lidera Projektu.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 w:cs="Liberation Serif"/>
          <w:color w:val="auto"/>
          <w:sz w:val="21"/>
          <w:szCs w:val="21"/>
        </w:rPr>
        <w:t>Czy w ramach spełnienia warunku udziału w postępowaniu Zamawiający uzna warunek za spełniony, jeśli wykonawca wykaże, że w ramach trwającego kontraktu zrealizował (wykonał w sposób należyty) co najmniej 150 in</w:t>
      </w:r>
      <w:r>
        <w:rPr>
          <w:rFonts w:ascii="Calibri" w:hAnsi="Calibri" w:cs="Liberation Serif"/>
          <w:color w:val="auto"/>
          <w:sz w:val="21"/>
          <w:szCs w:val="21"/>
        </w:rPr>
        <w:t xml:space="preserve">stalacji fotowoltaicznych – zgodnie z wymaganiem dla części I oraz co najmniej 100 instalacji fotowoltaicznych zgodnie z wymaganiem dla cz. II i dla potwierdzenia okaże Zamawiającemu protokoły odbiorów częściowych dla w/w ilości zrealizowanych instalacji? </w:t>
      </w:r>
      <w:r>
        <w:rPr>
          <w:rFonts w:ascii="Calibri" w:hAnsi="Calibri" w:cs="Liberation Serif"/>
          <w:color w:val="auto"/>
          <w:sz w:val="21"/>
          <w:szCs w:val="21"/>
        </w:rPr>
        <w:t>Jednocześnie pragniemy zauważyć, że spełnienie warunku udziału w taki sposób jest dopuszczalne w ustawie PZP oraz aktami wykonawczymi do ustawy tj. Rozporządzeniem Ministra Rozwoju z dnia 26.07.2016 r. w sprawie rodzajów dokumentów, jakich może żądać zamaw</w:t>
      </w:r>
      <w:r>
        <w:rPr>
          <w:rFonts w:ascii="Calibri" w:hAnsi="Calibri" w:cs="Liberation Serif"/>
          <w:color w:val="auto"/>
          <w:sz w:val="21"/>
          <w:szCs w:val="21"/>
        </w:rPr>
        <w:t>iający od wykonawcy w postępowaniu o udzielenie zamówienia (paragraf 2 pkt. 4 ppkt 2). Ponadto podnosimy, że w przypadku wielu obecnie trwających zamówień publicznych – tzw. projektów parasolowych wykonawca wykonuje kilkaset lub więcej instalacji PV w trak</w:t>
      </w:r>
      <w:r>
        <w:rPr>
          <w:rFonts w:ascii="Calibri" w:hAnsi="Calibri" w:cs="Liberation Serif"/>
          <w:color w:val="auto"/>
          <w:sz w:val="21"/>
          <w:szCs w:val="21"/>
        </w:rPr>
        <w:t>cie jego trwania, na bieżąco są one odbierane przez Zamawiającego w ramach odbiorów częściowych i w związku z tym wykonawca taki nabiera i dysponuje odpowiednią wiedza i doświadczeniem. W związku z powyższym wnosimy jak na wstępie.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Style w:val="UMwyrniony"/>
          <w:rFonts w:ascii="Calibri" w:eastAsia="Times New Roman" w:hAnsi="Calibri" w:cs="Liberation Serif"/>
          <w:b w:val="0"/>
          <w:bCs/>
          <w:iCs w:val="0"/>
          <w:color w:val="auto"/>
          <w:spacing w:val="2"/>
          <w:sz w:val="21"/>
          <w:szCs w:val="21"/>
          <w:lang w:eastAsia="pl-PL"/>
        </w:rPr>
        <w:t>Zamawiający i</w:t>
      </w:r>
      <w:r>
        <w:rPr>
          <w:rStyle w:val="UMwyrniony"/>
          <w:rFonts w:ascii="Calibri" w:eastAsia="Times New Roman" w:hAnsi="Calibri" w:cs="Liberation Serif"/>
          <w:b w:val="0"/>
          <w:bCs/>
          <w:iCs w:val="0"/>
          <w:color w:val="auto"/>
          <w:spacing w:val="2"/>
          <w:sz w:val="21"/>
          <w:szCs w:val="21"/>
          <w:lang w:eastAsia="pl-PL"/>
        </w:rPr>
        <w:t>nformuje, że na bieżącym etapie postępowania nie będzie potwierdzał spełniania warunków udziału w postępowaniu przez Wykonawców. Badanie i ocenę ofert w tym zakresie Zamawiający przeprowadzi po upływie terminu składania i otwarcia ofert na podstawie załącz</w:t>
      </w:r>
      <w:r>
        <w:rPr>
          <w:rStyle w:val="UMwyrniony"/>
          <w:rFonts w:ascii="Calibri" w:eastAsia="Times New Roman" w:hAnsi="Calibri" w:cs="Liberation Serif"/>
          <w:b w:val="0"/>
          <w:bCs/>
          <w:iCs w:val="0"/>
          <w:color w:val="auto"/>
          <w:spacing w:val="2"/>
          <w:sz w:val="21"/>
          <w:szCs w:val="21"/>
          <w:lang w:eastAsia="pl-PL"/>
        </w:rPr>
        <w:t xml:space="preserve">onych do ofert oświadczeń i złożonych na wezwanie dokumentów. Ponadto Zamawiający informuje, że par. 2 pkt 4 ppkt 2) </w:t>
      </w:r>
      <w:r>
        <w:rPr>
          <w:rStyle w:val="UMwyrniony"/>
          <w:rFonts w:ascii="Calibri" w:eastAsia="Times New Roman" w:hAnsi="Calibri" w:cs="Liberation Serif"/>
          <w:b w:val="0"/>
          <w:bCs/>
          <w:iCs w:val="0"/>
          <w:color w:val="000000"/>
          <w:spacing w:val="2"/>
          <w:sz w:val="21"/>
          <w:szCs w:val="21"/>
          <w:lang w:eastAsia="pl-PL"/>
        </w:rPr>
        <w:t>wymienionego Rozporządzenia posługuje się pojęciem „wykonywanych dostaw”, ale dotyczy to świadczeń okresowych lub ciągłych, a dostawy okreś</w:t>
      </w:r>
      <w:r>
        <w:rPr>
          <w:rStyle w:val="UMwyrniony"/>
          <w:rFonts w:ascii="Calibri" w:eastAsia="Times New Roman" w:hAnsi="Calibri" w:cs="Liberation Serif"/>
          <w:b w:val="0"/>
          <w:bCs/>
          <w:iCs w:val="0"/>
          <w:color w:val="000000"/>
          <w:spacing w:val="2"/>
          <w:sz w:val="21"/>
          <w:szCs w:val="21"/>
          <w:lang w:eastAsia="pl-PL"/>
        </w:rPr>
        <w:t>lone w niniejszym postępowaniu nie są takimi świadczeniami.</w:t>
      </w:r>
      <w:r>
        <w:rPr>
          <w:rStyle w:val="UMwyrniony"/>
          <w:rFonts w:ascii="Calibri" w:eastAsia="Times New Roman" w:hAnsi="Calibri" w:cs="Liberation Serif"/>
          <w:b w:val="0"/>
          <w:bCs/>
          <w:iCs w:val="0"/>
          <w:color w:val="auto"/>
          <w:spacing w:val="2"/>
          <w:sz w:val="21"/>
          <w:szCs w:val="21"/>
          <w:highlight w:val="darkCyan"/>
          <w:lang w:eastAsia="pl-PL"/>
        </w:rPr>
        <w:t xml:space="preserve"> 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 w:cs="Liberation Serif"/>
          <w:color w:val="auto"/>
          <w:sz w:val="21"/>
          <w:szCs w:val="21"/>
        </w:rPr>
        <w:t>Prosimy o potwierdzenie, że Zamawiający nie będzie wymagał podania nazwy firmy podwykonawcy, na zasobach którego Wykonawca nie będzie polegał z uwagi na fakt, że w tego typu postępowania</w:t>
      </w:r>
      <w:r>
        <w:rPr>
          <w:rFonts w:ascii="Calibri" w:hAnsi="Calibri" w:cs="Liberation Serif"/>
          <w:color w:val="auto"/>
          <w:sz w:val="21"/>
          <w:szCs w:val="21"/>
        </w:rPr>
        <w:t>ch na montaż jednostek OZE dla dużej ilości obiegów podwykonawcy na etapie składania ofert nie są znani.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lastRenderedPageBreak/>
        <w:t>Odpowiedź: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 Zamawiający na etapie składania oferty nie żąda wskazania podania informacji dotyczących imion i nazwisk (f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 xml:space="preserve">irm) podwykonawców chyba, że są 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>one znane Wykonawcy. Zamawiający żąda ujawnienia informacji dotyczących imion i nazwisk (firm) podwykonawców w trakcie realizacji zamówienia, ale zgodnie z dyspozycją art. 36b ust. 1 ustawy Pzp nie zobowiązuje wykonawców do ich wskazania na etapie składani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 xml:space="preserve">a ofert. 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auto"/>
        </w:rPr>
      </w:pPr>
      <w:r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pl-PL"/>
        </w:rPr>
        <w:t xml:space="preserve">Pytanie: </w:t>
      </w:r>
      <w:r>
        <w:rPr>
          <w:rFonts w:ascii="Calibri" w:hAnsi="Calibri" w:cs="Liberation Serif"/>
          <w:color w:val="auto"/>
          <w:sz w:val="21"/>
          <w:szCs w:val="21"/>
        </w:rPr>
        <w:t xml:space="preserve">Prosimy o potwierdzenie, że w ramach wymagań dla urządzeń – modułów fotowoltaicznych w warunkach STC parametry podane dla współczynników temperaturowych Pmax Isc oraz Voc powinny być określone jako wartości maksymalne (Max) do wartości tych współczynników </w:t>
      </w:r>
      <w:r>
        <w:rPr>
          <w:rFonts w:ascii="Calibri" w:hAnsi="Calibri" w:cs="Liberation Serif"/>
          <w:color w:val="auto"/>
          <w:sz w:val="21"/>
          <w:szCs w:val="21"/>
        </w:rPr>
        <w:t xml:space="preserve">wskazanych w tabeli w dokumentacji projektowej. Zapis Min. przed wartością sugerować może, że warunek zostanie spełniony dla wskaźników temperaturowych wyższych lub równych zamieszczonym wartościom w tabeli, czyli tak </w:t>
      </w:r>
      <w:r>
        <w:rPr>
          <w:rFonts w:ascii="Calibri" w:hAnsi="Calibri" w:cs="Liberation Serif"/>
          <w:color w:val="000000"/>
          <w:sz w:val="21"/>
          <w:szCs w:val="21"/>
        </w:rPr>
        <w:t>naprawdę gorszej jakości modułom. Wart</w:t>
      </w:r>
      <w:r>
        <w:rPr>
          <w:rFonts w:ascii="Calibri" w:hAnsi="Calibri" w:cs="Liberation Serif"/>
          <w:color w:val="000000"/>
          <w:sz w:val="21"/>
          <w:szCs w:val="21"/>
        </w:rPr>
        <w:t>ości tych współczynników są tym lepsze im ich wartości są mniejsze.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Fonts w:ascii="Calibri" w:eastAsia="Times New Roman" w:hAnsi="Calibri" w:cs="Liberation Serif"/>
          <w:b/>
          <w:bCs/>
          <w:color w:val="000000"/>
          <w:sz w:val="21"/>
          <w:szCs w:val="21"/>
          <w:u w:val="single"/>
          <w:lang w:eastAsia="pl-PL"/>
        </w:rPr>
        <w:t>Odpowiedź: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 xml:space="preserve"> Zamawiający zmienia wymagania z Min na Max dla wartości współczynników temperaturowych Pmax Isc oraz Voc określonych w dokumentacji projektowej. 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  <w:rPr>
          <w:color w:val="800000"/>
        </w:rPr>
      </w:pPr>
      <w:r>
        <w:rPr>
          <w:rFonts w:ascii="Calibri" w:eastAsia="Times New Roman" w:hAnsi="Calibri" w:cs="Calibri"/>
          <w:b/>
          <w:bCs/>
          <w:color w:val="800000"/>
          <w:sz w:val="21"/>
          <w:szCs w:val="21"/>
          <w:lang w:eastAsia="pl-PL"/>
        </w:rPr>
        <w:t xml:space="preserve">Pytanie: </w:t>
      </w:r>
      <w:r>
        <w:rPr>
          <w:rFonts w:ascii="Calibri" w:hAnsi="Calibri" w:cs="Liberation Serif"/>
          <w:color w:val="800000"/>
          <w:sz w:val="21"/>
          <w:szCs w:val="21"/>
        </w:rPr>
        <w:t>Prosimy o potwierdzeni</w:t>
      </w:r>
      <w:r>
        <w:rPr>
          <w:rFonts w:ascii="Calibri" w:hAnsi="Calibri" w:cs="Liberation Serif"/>
          <w:color w:val="800000"/>
          <w:sz w:val="21"/>
          <w:szCs w:val="21"/>
        </w:rPr>
        <w:t xml:space="preserve">e, że w ramach dokumentów wymaganych na wezwanie Zamawiającego dot. złożenia karty modułu wraz z certyfikatem IEC 61215, IEC 61730 oraz UL 1703 Zamawiający nie będzie wymagał złożenia certyfikatu UL 1703, ponieważ naszym zdaniem wymaganie tego certyfikatu </w:t>
      </w:r>
      <w:r>
        <w:rPr>
          <w:rFonts w:ascii="Calibri" w:hAnsi="Calibri" w:cs="Liberation Serif"/>
          <w:color w:val="800000"/>
          <w:sz w:val="21"/>
          <w:szCs w:val="21"/>
        </w:rPr>
        <w:t>u nas w kraju jest bezzasadne. Certyfikat ten jest wymagany dla modułów stosowanych na rynku amerykańskim i kanadyjskim natomiast w UE wymagane są certyfikaty IEC61215 i IEC 61730.</w:t>
      </w:r>
    </w:p>
    <w:p w:rsidR="00AC1AA2" w:rsidRDefault="00EF0242">
      <w:pPr>
        <w:pStyle w:val="Normalny1"/>
        <w:spacing w:after="57" w:line="276" w:lineRule="auto"/>
        <w:ind w:left="777"/>
        <w:jc w:val="both"/>
        <w:rPr>
          <w:color w:val="800000"/>
        </w:rPr>
      </w:pPr>
      <w:r>
        <w:rPr>
          <w:rFonts w:ascii="Calibri" w:eastAsia="Times New Roman" w:hAnsi="Calibri" w:cs="Liberation Serif"/>
          <w:b/>
          <w:bCs/>
          <w:color w:val="800000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800000"/>
          <w:sz w:val="21"/>
          <w:szCs w:val="21"/>
          <w:lang w:eastAsia="pl-PL"/>
        </w:rPr>
        <w:t xml:space="preserve">Zamawiający odstępuje od żądania certyfikatu UL 1703. Zmianie </w:t>
      </w:r>
      <w:r>
        <w:rPr>
          <w:rFonts w:ascii="Calibri" w:eastAsia="Times New Roman" w:hAnsi="Calibri" w:cs="Liberation Serif"/>
          <w:color w:val="800000"/>
          <w:sz w:val="21"/>
          <w:szCs w:val="21"/>
          <w:lang w:eastAsia="pl-PL"/>
        </w:rPr>
        <w:t>ulegają zapis pkt. 8.2.1.2. oraz 8.2.2.2., SIWZ które otrzymują brzmienie:</w:t>
      </w:r>
    </w:p>
    <w:p w:rsidR="00AC1AA2" w:rsidRDefault="00EF0242">
      <w:pPr>
        <w:widowControl w:val="0"/>
        <w:spacing w:after="57" w:line="276" w:lineRule="auto"/>
        <w:ind w:left="777"/>
        <w:jc w:val="both"/>
        <w:rPr>
          <w:rFonts w:hint="eastAsia"/>
          <w:color w:val="800000"/>
        </w:rPr>
      </w:pPr>
      <w:r>
        <w:rPr>
          <w:rFonts w:ascii="Calibri" w:eastAsia="Times New Roman" w:hAnsi="Calibri" w:cs="Liberation Serif"/>
          <w:iCs/>
          <w:color w:val="800000"/>
          <w:sz w:val="21"/>
          <w:szCs w:val="21"/>
          <w:lang w:eastAsia="pl-PL" w:bidi="ar-SA"/>
        </w:rPr>
        <w:t>„8.2.1.2. certyfikat potwierdzający zgodność modułu PV z normą IEC 61215, IEC 61730 lub normami równoważnymi wydanymi przez jednostkę oceniającą zgodność zgodnie z art. 30b ust. 1 P</w:t>
      </w:r>
      <w:r>
        <w:rPr>
          <w:rFonts w:ascii="Calibri" w:eastAsia="Times New Roman" w:hAnsi="Calibri" w:cs="Liberation Serif"/>
          <w:iCs/>
          <w:color w:val="800000"/>
          <w:sz w:val="21"/>
          <w:szCs w:val="21"/>
          <w:lang w:eastAsia="pl-PL" w:bidi="ar-SA"/>
        </w:rPr>
        <w:t>zp.”</w:t>
      </w:r>
    </w:p>
    <w:p w:rsidR="00AC1AA2" w:rsidRDefault="00EF0242">
      <w:pPr>
        <w:widowControl w:val="0"/>
        <w:spacing w:after="227" w:line="276" w:lineRule="auto"/>
        <w:ind w:left="777"/>
        <w:jc w:val="both"/>
        <w:rPr>
          <w:rFonts w:hint="eastAsia"/>
          <w:color w:val="800000"/>
        </w:rPr>
      </w:pPr>
      <w:r>
        <w:rPr>
          <w:rFonts w:ascii="Calibri" w:eastAsia="Times New Roman" w:hAnsi="Calibri" w:cs="Liberation Serif"/>
          <w:iCs/>
          <w:color w:val="800000"/>
          <w:sz w:val="21"/>
          <w:szCs w:val="21"/>
          <w:lang w:eastAsia="pl-PL" w:bidi="ar-SA"/>
        </w:rPr>
        <w:t>„8.2.2.2. certyfikat potwierdzający zgodność modułu PV z normą IEC 61215, IEC 61730 lub normami równoważnymi wydanymi przez jednostkę oceniającą zgodność zgodnie z art. 30b ust. 1 Pzp.”</w:t>
      </w:r>
    </w:p>
    <w:p w:rsidR="00AC1AA2" w:rsidRDefault="00EF0242">
      <w:pPr>
        <w:pStyle w:val="Normalny1"/>
        <w:numPr>
          <w:ilvl w:val="0"/>
          <w:numId w:val="1"/>
        </w:numPr>
        <w:spacing w:after="60" w:line="276" w:lineRule="auto"/>
        <w:ind w:left="737" w:hanging="680"/>
        <w:jc w:val="both"/>
      </w:pPr>
      <w:r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  <w:t xml:space="preserve">Pytanie: </w:t>
      </w:r>
      <w:r>
        <w:rPr>
          <w:rFonts w:ascii="Calibri" w:hAnsi="Calibri" w:cs="Liberation Serif"/>
          <w:color w:val="000000"/>
          <w:sz w:val="21"/>
          <w:szCs w:val="21"/>
        </w:rPr>
        <w:t xml:space="preserve">Prosimy o potwierdzenie, że Zamawiający nie będzie </w:t>
      </w:r>
      <w:r>
        <w:rPr>
          <w:rFonts w:ascii="Calibri" w:hAnsi="Calibri" w:cs="Liberation Serif"/>
          <w:color w:val="000000"/>
          <w:sz w:val="21"/>
          <w:szCs w:val="21"/>
        </w:rPr>
        <w:t>wymagał zastosowania falowników z możliwością zdalnego wyłączenia zgodnie z obowiązującymi wymaganiami operatora sieci energetycznej PGE Dystrybucja S.A. dla instalacji fotowoltaicznej o mocy do 10kW operator nie stawia takich wymagań i są one bezzasadne o</w:t>
      </w:r>
      <w:r>
        <w:rPr>
          <w:rFonts w:ascii="Calibri" w:hAnsi="Calibri" w:cs="Liberation Serif"/>
          <w:color w:val="000000"/>
          <w:sz w:val="21"/>
          <w:szCs w:val="21"/>
        </w:rPr>
        <w:t>raz ograniczają konkurencje dostępnych produktów na rynku. Poniżej tabela z wymaganiami operatora dla instalacji fotowoltaicznych: Tabela nr 2. Zbiorcze zestawienie wymagań dla mikroinstalacji w zależności od mocy zainstalowanej.</w:t>
      </w:r>
    </w:p>
    <w:p w:rsidR="00AC1AA2" w:rsidRDefault="00AC1AA2">
      <w:pPr>
        <w:pStyle w:val="Normalny1"/>
        <w:spacing w:after="60" w:line="276" w:lineRule="auto"/>
        <w:ind w:left="737" w:hanging="680"/>
        <w:jc w:val="both"/>
        <w:rPr>
          <w:rFonts w:ascii="Calibri" w:hAnsi="Calibri"/>
          <w:color w:val="auto"/>
          <w:sz w:val="21"/>
          <w:szCs w:val="21"/>
        </w:rPr>
      </w:pPr>
    </w:p>
    <w:tbl>
      <w:tblPr>
        <w:tblW w:w="8925" w:type="dxa"/>
        <w:tblInd w:w="836" w:type="dxa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26"/>
        <w:gridCol w:w="1125"/>
        <w:gridCol w:w="1050"/>
        <w:gridCol w:w="324"/>
        <w:gridCol w:w="2100"/>
      </w:tblGrid>
      <w:tr w:rsidR="00AC1AA2"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1AA2" w:rsidRDefault="00EF0242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2"/>
                <w:szCs w:val="22"/>
              </w:rPr>
              <w:t>P</w:t>
            </w:r>
            <w:r>
              <w:rPr>
                <w:rFonts w:ascii="Calibri" w:eastAsia="Arial Unicode MS" w:hAnsi="Calibri" w:cs="Times New Roman"/>
                <w:sz w:val="22"/>
                <w:szCs w:val="22"/>
                <w:vertAlign w:val="subscript"/>
              </w:rPr>
              <w:t>n</w:t>
            </w:r>
            <w:r>
              <w:rPr>
                <w:rFonts w:ascii="Calibri" w:eastAsia="Arial Unicode MS" w:hAnsi="Calibri" w:cs="Times New Roman"/>
                <w:sz w:val="22"/>
                <w:szCs w:val="22"/>
              </w:rPr>
              <w:t xml:space="preserve"> [kW]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1AA2" w:rsidRDefault="00EF0242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2"/>
                <w:szCs w:val="22"/>
              </w:rPr>
              <w:t>P</w:t>
            </w:r>
            <w:r>
              <w:rPr>
                <w:rFonts w:ascii="Calibri" w:eastAsia="Arial Unicode MS" w:hAnsi="Calibri" w:cs="Times New Roman"/>
                <w:sz w:val="22"/>
                <w:szCs w:val="22"/>
                <w:vertAlign w:val="subscript"/>
              </w:rPr>
              <w:t>n</w:t>
            </w:r>
            <w:r>
              <w:rPr>
                <w:rFonts w:ascii="Calibri" w:eastAsia="Arial Unicode MS" w:hAnsi="Calibri" w:cs="Times New Roman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≤</w:t>
            </w:r>
            <w:r>
              <w:rPr>
                <w:rFonts w:ascii="Calibri" w:eastAsia="Arial Unicode MS" w:hAnsi="Calibri" w:cs="Times New Roman"/>
                <w:sz w:val="22"/>
                <w:szCs w:val="22"/>
              </w:rPr>
              <w:t xml:space="preserve"> 3,68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1AA2" w:rsidRDefault="00EF0242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2"/>
                <w:szCs w:val="22"/>
              </w:rPr>
              <w:t>3,68 &lt;</w:t>
            </w:r>
            <w:r>
              <w:rPr>
                <w:rFonts w:ascii="Calibri" w:eastAsia="Arial Unicode MS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Arial Unicode MS" w:hAnsi="Calibri" w:cs="Times New Roman"/>
                <w:sz w:val="21"/>
                <w:szCs w:val="21"/>
              </w:rPr>
              <w:t>P</w:t>
            </w:r>
            <w:r>
              <w:rPr>
                <w:rFonts w:ascii="Calibri" w:eastAsia="Arial Unicode MS" w:hAnsi="Calibri" w:cs="Times New Roman"/>
                <w:sz w:val="21"/>
                <w:szCs w:val="21"/>
                <w:vertAlign w:val="subscript"/>
              </w:rPr>
              <w:t>n</w:t>
            </w:r>
            <w:r>
              <w:rPr>
                <w:rFonts w:ascii="Calibri" w:eastAsia="Arial Unicode MS" w:hAnsi="Calibri" w:cs="Times New Roman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≤</w:t>
            </w:r>
            <w:r>
              <w:rPr>
                <w:rFonts w:ascii="Calibri" w:eastAsia="Arial Unicode MS" w:hAnsi="Calibri" w:cs="Times New Roman"/>
                <w:sz w:val="21"/>
                <w:szCs w:val="21"/>
              </w:rPr>
              <w:t xml:space="preserve"> 10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1AA2" w:rsidRDefault="00EF0242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2"/>
                <w:szCs w:val="22"/>
              </w:rPr>
              <w:t>10 &lt;</w:t>
            </w:r>
            <w:r>
              <w:rPr>
                <w:rFonts w:ascii="Calibri" w:eastAsia="Arial Unicode MS" w:hAnsi="Calibri" w:cs="Times New Roman"/>
                <w:sz w:val="21"/>
                <w:szCs w:val="21"/>
              </w:rPr>
              <w:t>P</w:t>
            </w:r>
            <w:r>
              <w:rPr>
                <w:rFonts w:ascii="Calibri" w:eastAsia="Arial Unicode MS" w:hAnsi="Calibri" w:cs="Times New Roman"/>
                <w:sz w:val="21"/>
                <w:szCs w:val="21"/>
                <w:vertAlign w:val="subscript"/>
              </w:rPr>
              <w:t>n</w:t>
            </w:r>
            <w:r>
              <w:rPr>
                <w:rFonts w:ascii="Calibri" w:eastAsia="Arial Unicode MS" w:hAnsi="Calibri" w:cs="Times New Roman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≤ 50</w:t>
            </w:r>
          </w:p>
        </w:tc>
      </w:tr>
      <w:tr w:rsidR="00AC1AA2"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C1AA2" w:rsidRDefault="00EF0242">
            <w:pPr>
              <w:pStyle w:val="Zawartotabeli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1"/>
                <w:szCs w:val="21"/>
              </w:rPr>
              <w:t>Wymagania w zakresie zdalnego sterowania przez PGE Dystrybucja S.A.</w:t>
            </w:r>
          </w:p>
        </w:tc>
        <w:tc>
          <w:tcPr>
            <w:tcW w:w="24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1AA2" w:rsidRDefault="00AC1AA2">
            <w:pPr>
              <w:pStyle w:val="Zawartotabeli"/>
              <w:rPr>
                <w:rFonts w:ascii="Calibri" w:eastAsia="Arial Unicode MS" w:hAnsi="Calibri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1AA2" w:rsidRDefault="00EF0242">
            <w:pPr>
              <w:pStyle w:val="Zawartotabeli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1"/>
                <w:szCs w:val="21"/>
              </w:rPr>
              <w:t>Możliwość zdalnego sterowania mocą czynna oraz możliwość zdalnego odłączenia mikroinstalacji tj. zaprzestania generacji mocy do sieci dystrybucyjnej</w:t>
            </w:r>
          </w:p>
        </w:tc>
      </w:tr>
      <w:tr w:rsidR="00AC1AA2"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C1AA2" w:rsidRDefault="00EF0242">
            <w:pPr>
              <w:pStyle w:val="Zawartotabeli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1"/>
                <w:szCs w:val="21"/>
              </w:rPr>
              <w:t xml:space="preserve">Automatyczna </w:t>
            </w:r>
            <w:r>
              <w:rPr>
                <w:rFonts w:ascii="Calibri" w:eastAsia="Arial Unicode MS" w:hAnsi="Calibri" w:cs="Times New Roman"/>
                <w:sz w:val="21"/>
                <w:szCs w:val="21"/>
              </w:rPr>
              <w:t>redukcja mocy czynnej przy f&gt;50,2 Hz wg zadanej charakterystyki P(f)</w:t>
            </w:r>
          </w:p>
        </w:tc>
        <w:tc>
          <w:tcPr>
            <w:tcW w:w="45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C1AA2" w:rsidRDefault="00EF0242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1"/>
                <w:szCs w:val="21"/>
              </w:rPr>
              <w:t>TAK</w:t>
            </w:r>
          </w:p>
        </w:tc>
      </w:tr>
      <w:tr w:rsidR="00AC1AA2"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C1AA2" w:rsidRDefault="00EF0242">
            <w:pPr>
              <w:pStyle w:val="Zawartotabeli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1"/>
                <w:szCs w:val="21"/>
              </w:rPr>
              <w:t xml:space="preserve">Regulacja mocy biernej według zadanej </w:t>
            </w:r>
            <w:r>
              <w:rPr>
                <w:rFonts w:ascii="Calibri" w:eastAsia="Arial Unicode MS" w:hAnsi="Calibri" w:cs="Times New Roman"/>
                <w:sz w:val="21"/>
                <w:szCs w:val="21"/>
              </w:rPr>
              <w:lastRenderedPageBreak/>
              <w:t xml:space="preserve">charakterystyki  Q(U) i cos </w:t>
            </w:r>
            <w:r>
              <w:rPr>
                <w:rFonts w:ascii="Calibri" w:eastAsia="Arial Unicode MS" w:hAnsi="Calibri" w:cs="Times New Roman"/>
                <w:sz w:val="21"/>
                <w:szCs w:val="21"/>
              </w:rPr>
              <w:t>ϕ</w:t>
            </w:r>
            <w:r>
              <w:rPr>
                <w:rFonts w:ascii="Calibri" w:eastAsia="Arial Unicode MS" w:hAnsi="Calibri" w:cs="Times New Roman"/>
                <w:sz w:val="21"/>
                <w:szCs w:val="21"/>
              </w:rPr>
              <w:t xml:space="preserve"> (P)</w:t>
            </w:r>
          </w:p>
        </w:tc>
        <w:tc>
          <w:tcPr>
            <w:tcW w:w="45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C1AA2" w:rsidRDefault="00EF0242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1"/>
                <w:szCs w:val="21"/>
              </w:rPr>
              <w:lastRenderedPageBreak/>
              <w:t>TAK</w:t>
            </w:r>
          </w:p>
        </w:tc>
      </w:tr>
      <w:tr w:rsidR="00AC1AA2"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C1AA2" w:rsidRDefault="00EF0242">
            <w:pPr>
              <w:pStyle w:val="Zawartotabeli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1"/>
                <w:szCs w:val="21"/>
              </w:rPr>
              <w:t xml:space="preserve">Układ zabezpieczeń: komplet zabezpieczeń nad- i podnapięciowych, nad- i pod częstotliwościowych oraz od </w:t>
            </w:r>
            <w:r>
              <w:rPr>
                <w:rFonts w:ascii="Calibri" w:eastAsia="Arial Unicode MS" w:hAnsi="Calibri" w:cs="Times New Roman"/>
                <w:sz w:val="21"/>
                <w:szCs w:val="21"/>
              </w:rPr>
              <w:t>pracy wyspowej</w:t>
            </w:r>
          </w:p>
        </w:tc>
        <w:tc>
          <w:tcPr>
            <w:tcW w:w="45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C1AA2" w:rsidRDefault="00EF0242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1"/>
                <w:szCs w:val="21"/>
              </w:rPr>
              <w:t>Zintegrowany z falownikiem</w:t>
            </w:r>
          </w:p>
        </w:tc>
      </w:tr>
      <w:tr w:rsidR="00AC1AA2"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C1AA2" w:rsidRDefault="00EF0242">
            <w:pPr>
              <w:pStyle w:val="Zawartotabeli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1"/>
                <w:szCs w:val="21"/>
              </w:rPr>
              <w:t xml:space="preserve">Sposób łączenia </w:t>
            </w:r>
          </w:p>
        </w:tc>
        <w:tc>
          <w:tcPr>
            <w:tcW w:w="2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C1AA2" w:rsidRDefault="00EF0242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1"/>
                <w:szCs w:val="21"/>
              </w:rPr>
              <w:t>1-fazowo lub 3-fazowo</w:t>
            </w:r>
          </w:p>
        </w:tc>
        <w:tc>
          <w:tcPr>
            <w:tcW w:w="2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C1AA2" w:rsidRDefault="00EF0242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Calibri" w:eastAsia="Arial Unicode MS" w:hAnsi="Calibri" w:cs="Times New Roman"/>
                <w:sz w:val="21"/>
                <w:szCs w:val="21"/>
              </w:rPr>
              <w:t>3-fazowo</w:t>
            </w:r>
          </w:p>
        </w:tc>
      </w:tr>
    </w:tbl>
    <w:p w:rsidR="00AC1AA2" w:rsidRDefault="00AC1AA2">
      <w:pPr>
        <w:pStyle w:val="Normalny1"/>
        <w:spacing w:after="227" w:line="276" w:lineRule="auto"/>
        <w:ind w:left="777"/>
        <w:jc w:val="both"/>
        <w:rPr>
          <w:rFonts w:ascii="Calibri" w:hAnsi="Calibri"/>
          <w:color w:val="auto"/>
          <w:sz w:val="21"/>
          <w:szCs w:val="21"/>
        </w:rPr>
      </w:pP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Zamawiający potwierdza.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 w:cs="Liberation Serif"/>
          <w:sz w:val="21"/>
          <w:szCs w:val="21"/>
        </w:rPr>
        <w:t xml:space="preserve">W dokumentacji projektowej wykonawczej dla instalacji o mocy 3,24kW zostały zaprojektowane falowniki o mocy 3kW </w:t>
      </w:r>
      <w:r>
        <w:rPr>
          <w:rFonts w:ascii="Calibri" w:hAnsi="Calibri" w:cs="Liberation Serif"/>
          <w:sz w:val="21"/>
          <w:szCs w:val="21"/>
        </w:rPr>
        <w:t>zarówno 1 jak i 3 fazowe. Prosimy zatem o udzielenie informacji ile jest instalacji 1 fazowych o mocy 3,24 kW a ile jest instalacji 3 fazowych o mocy 3,24 kW.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Fonts w:ascii="Calibri" w:eastAsia="Times New Roman" w:hAnsi="Calibri" w:cs="Liberation Serif"/>
          <w:b/>
          <w:bCs/>
          <w:color w:val="000000"/>
          <w:sz w:val="21"/>
          <w:szCs w:val="21"/>
          <w:u w:val="single"/>
          <w:lang w:eastAsia="pl-PL"/>
        </w:rPr>
        <w:t>Odpowiedź: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 xml:space="preserve">  Instalacji 1 fazowych o mocy 3,24 kW 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 xml:space="preserve">jest 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 xml:space="preserve">0 szt, a instalacji 3 fazowych o mocy 3,24 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>kW - 355 szt.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 w:cs="Liberation Serif"/>
          <w:sz w:val="21"/>
          <w:szCs w:val="21"/>
        </w:rPr>
        <w:t>Prosimy o wyjaśnienie rozbieżności pomiędzy podanymi normami jakimi powinny odpowiadać falowniki wg tabeli wymagań dla urządzeń z dokumentacji wykonawczej podano zgodność z normami: PN-EN 61000-6-1:2008, PN-EN 61000-6-2/A1:2012, PN-E</w:t>
      </w:r>
      <w:r>
        <w:rPr>
          <w:rFonts w:ascii="Calibri" w:hAnsi="Calibri" w:cs="Liberation Serif"/>
          <w:sz w:val="21"/>
          <w:szCs w:val="21"/>
        </w:rPr>
        <w:t>N50438:2014-02 z kolei dla potwierdzenia parametrów urządzenia do złożenia na wezwanie Zamawiającego wymaga się norm: PN-EN61000-3-2:2007, PN-EN 61000-3-3:2001 oraz PN-EN 50438.</w:t>
      </w:r>
    </w:p>
    <w:p w:rsidR="00AC1AA2" w:rsidRDefault="00EF0242">
      <w:pPr>
        <w:pStyle w:val="Normalny1"/>
        <w:spacing w:after="57" w:line="276" w:lineRule="auto"/>
        <w:ind w:left="777"/>
        <w:jc w:val="both"/>
      </w:pPr>
      <w:r>
        <w:rPr>
          <w:rFonts w:ascii="Calibri" w:eastAsia="Times New Roman" w:hAnsi="Calibri" w:cs="Liberation Serif"/>
          <w:b/>
          <w:bCs/>
          <w:color w:val="000000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>Zamawiający modyfikuje zapisy pkt.8.2.1.3.i 8.2.2.3. SIWZ, które ot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>rzymują brzmienie:</w:t>
      </w:r>
    </w:p>
    <w:p w:rsidR="00AC1AA2" w:rsidRDefault="00EF0242">
      <w:pPr>
        <w:pStyle w:val="Normalny1"/>
        <w:spacing w:after="57" w:line="276" w:lineRule="auto"/>
        <w:ind w:left="777"/>
        <w:jc w:val="both"/>
      </w:pP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 xml:space="preserve">„8.2.1.3. </w:t>
      </w:r>
      <w:r>
        <w:rPr>
          <w:rFonts w:ascii="Calibri" w:eastAsia="ArialMT" w:hAnsi="Calibri" w:cs="Calibri"/>
          <w:iCs/>
          <w:color w:val="000000"/>
          <w:sz w:val="21"/>
          <w:szCs w:val="21"/>
          <w:lang w:eastAsia="ar-SA"/>
        </w:rPr>
        <w:t xml:space="preserve">certyfikat potwierdzający zgodność inwertera z normą </w:t>
      </w:r>
      <w:r>
        <w:rPr>
          <w:rFonts w:ascii="Calibri" w:eastAsia="ArialMT" w:hAnsi="Calibri" w:cs="Liberation Serif"/>
          <w:iCs/>
          <w:color w:val="000000"/>
          <w:sz w:val="21"/>
          <w:szCs w:val="21"/>
          <w:lang w:eastAsia="ar-SA"/>
        </w:rPr>
        <w:t xml:space="preserve">PN-EN 61000-6-1:2008, PN-EN 61000-6-2/A1:2012, PN-EN50438:2014-02 </w:t>
      </w:r>
      <w:r>
        <w:rPr>
          <w:rFonts w:ascii="Calibri" w:eastAsia="ArialMT" w:hAnsi="Calibri" w:cs="Calibri"/>
          <w:iCs/>
          <w:color w:val="000000"/>
          <w:sz w:val="21"/>
          <w:szCs w:val="21"/>
          <w:lang w:eastAsia="ar-SA"/>
        </w:rPr>
        <w:t>lub normami równoważnymi wydanymi przez jednostkę oceniającą zgodność zgodnie z art. 30b ust. 1 Pzp,”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Fonts w:ascii="Calibri" w:eastAsia="ArialMT" w:hAnsi="Calibri" w:cs="Calibri"/>
          <w:iCs/>
          <w:color w:val="000000"/>
          <w:sz w:val="21"/>
          <w:szCs w:val="21"/>
          <w:lang w:eastAsia="ar-SA"/>
        </w:rPr>
        <w:t>„8.2.2</w:t>
      </w:r>
      <w:r>
        <w:rPr>
          <w:rFonts w:ascii="Calibri" w:eastAsia="ArialMT" w:hAnsi="Calibri" w:cs="Calibri"/>
          <w:iCs/>
          <w:color w:val="000000"/>
          <w:sz w:val="21"/>
          <w:szCs w:val="21"/>
          <w:lang w:eastAsia="ar-SA"/>
        </w:rPr>
        <w:t xml:space="preserve">.3. certyfikat potwierdzający zgodność inwertera z normą </w:t>
      </w:r>
      <w:r>
        <w:rPr>
          <w:rFonts w:ascii="Calibri" w:eastAsia="ArialMT" w:hAnsi="Calibri" w:cs="Liberation Serif"/>
          <w:iCs/>
          <w:color w:val="000000"/>
          <w:sz w:val="21"/>
          <w:szCs w:val="21"/>
          <w:lang w:eastAsia="ar-SA"/>
        </w:rPr>
        <w:t xml:space="preserve">PN-EN 61000-6-1:2008, PN-EN 61000-6-2/A1:2012, PN-EN50438:2014-02 </w:t>
      </w:r>
      <w:r>
        <w:rPr>
          <w:rFonts w:ascii="Calibri" w:eastAsia="ArialMT" w:hAnsi="Calibri" w:cs="Calibri"/>
          <w:iCs/>
          <w:color w:val="000000"/>
          <w:sz w:val="21"/>
          <w:szCs w:val="21"/>
          <w:lang w:eastAsia="ar-SA"/>
        </w:rPr>
        <w:t>lub normami równoważnymi wydanymi przez jednostkę oceniającą zgodność zgodnie z art. 30b ust. 1 Pzp,”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 w:cs="Liberation Serif"/>
          <w:sz w:val="21"/>
          <w:szCs w:val="21"/>
        </w:rPr>
        <w:t>Prosimy o ponowne zami</w:t>
      </w:r>
      <w:r>
        <w:rPr>
          <w:rFonts w:ascii="Calibri" w:hAnsi="Calibri" w:cs="Liberation Serif"/>
          <w:sz w:val="21"/>
          <w:szCs w:val="21"/>
        </w:rPr>
        <w:t>eszczenie schematów instalacji w części rysunkowej do dokumentacji wykonawczej – zamieszczone skany są nieczytelne (np. nie można stwierdzić jaki rodzaj zabezpieczeń przewidział projektant w skrzynce DC i AC dla instalacji fotowoltaicznych).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000000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 xml:space="preserve"> Za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>mawiający nie dysponuje dokumentacja lepszej jakości. Parametry ograniczników przepięć i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bezpiecznika RCD zostały określone w pyt. 11, 16, 17. Po stronie DC należy przewidzieć rozdzielnicę Elektryczną IP65 wraz z rozłącznikami izolacyjnym i bezpiecznikami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topikowymi o charakterystyce gPV oraz ogranicznik przepięć DC zgodnie z pyt. 17. Po stronie AC należy przewidzieć oddzielną skrzynkę elektryczną IP65, ogranicznik przepięć AC, bezpiecznik RCD zgodnie z pytaniami 11 oraz 16 oraz ponadto dobrany bezpiecznik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nadmiarowy zgodnie z wymaganiami inwertera oraz przewodów elektrycznych. Całość powinna być uzgodniona z Inspektorem Nadzoru. Na każdej instalacji wymaga się wykonania uziemienia instalacji PV zgodnie z obowiązującymi przepisami.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 w:cs="Liberation Serif"/>
          <w:sz w:val="21"/>
          <w:szCs w:val="21"/>
        </w:rPr>
        <w:t xml:space="preserve">Prosimy o potwierdzenie, że w przypadku kotłów na biomasę </w:t>
      </w:r>
      <w:r>
        <w:rPr>
          <w:rFonts w:ascii="Calibri" w:hAnsi="Calibri"/>
          <w:sz w:val="21"/>
          <w:szCs w:val="21"/>
        </w:rPr>
        <w:t>to po stronie Mieszkańca jest dostosowanie komina do potrzeb montażu kotła.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Zamawiający potwierdza.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Prosimy o informację, czy w przypadku kotłów na biomasę Zamawiający wymaga od </w:t>
      </w:r>
      <w:r>
        <w:rPr>
          <w:rFonts w:ascii="Calibri" w:hAnsi="Calibri"/>
          <w:sz w:val="21"/>
          <w:szCs w:val="21"/>
        </w:rPr>
        <w:t>Wykonawcy zakupu czopucha?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>Odpowiedź:</w:t>
      </w: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lang w:eastAsia="pl-PL"/>
        </w:rPr>
        <w:t xml:space="preserve">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Zamawiający potwierdza, iż wymaga zakupu i montażu czopucha od Wykonawcy.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lastRenderedPageBreak/>
        <w:t xml:space="preserve">Pytanie: </w:t>
      </w:r>
      <w:r>
        <w:rPr>
          <w:rFonts w:ascii="Calibri" w:hAnsi="Calibri"/>
          <w:sz w:val="21"/>
          <w:szCs w:val="21"/>
        </w:rPr>
        <w:t>Prosimy o potwierdzenie, że układ odprowadzenia spalin z kotła leży po stronie Wykonawcy.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>Odpowiedź: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Zamawiający potwierdza, układ odp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rowadzania spalin z kotła leży po stronie Wykonawcy.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Wykonawca nie  ma obowiązku wykonywanie wizji lokalnych  dla lokalizacji przed przystąpieniem do montażu.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>Odpowiedź: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Umowa nie przewiduje wizji lokalnych dla lokaliza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cji przed przystąpieniem do montażu, ale przyjętą i dobrą praktyką jest dokonanie wizji w każdym z obiektów przy ustalaniu terminu dostawy i  montażu w konkretnej lokalizacji, które zgodnie z umową mają miejsce na 3 dni przed planowanym montażem. 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>Pytanie</w:t>
      </w: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: </w:t>
      </w:r>
      <w:r>
        <w:rPr>
          <w:rFonts w:ascii="Calibri" w:hAnsi="Calibri"/>
          <w:sz w:val="21"/>
          <w:szCs w:val="21"/>
        </w:rPr>
        <w:t>Prosimy o potwierdzenie, że obiekty nie są zabytkami ani nie leżą pod ochroną konserwatorską.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Obiekty nie są zabytkami i nie znajdują się w pod ochroną konserwatorską.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informacje na jakim etapie postępowania lub inwestycji W</w:t>
      </w:r>
      <w:r>
        <w:rPr>
          <w:rFonts w:ascii="Calibri" w:hAnsi="Calibri"/>
          <w:sz w:val="21"/>
          <w:szCs w:val="21"/>
        </w:rPr>
        <w:t>ykonawca powinien przedstawić Zamawiającemu potwierdzenie dotyczące zatrudnienia osób na umowę o pracę oraz jakie dokumenty będą wymagane.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Zamawiający nie stawia wymogów w zakresie zatrudnienia na umowę o pracę.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informację na</w:t>
      </w:r>
      <w:r>
        <w:rPr>
          <w:rFonts w:ascii="Calibri" w:hAnsi="Calibri"/>
          <w:sz w:val="21"/>
          <w:szCs w:val="21"/>
        </w:rPr>
        <w:t xml:space="preserve"> jakim etapie postępowania Zamawiający będzie wymagał przedstawienia kart technicznych i certyfikatów głównych urządzeń wchodzących w skład systemów.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Zgodnie z zapisami SIWZ, Wykonawca, zobowiązany będzie przedłożyć dokumenty, o których mowa w p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kt. 8.2. SIWZ na wezwanie Zamawiającego w celu potwierdzenia okoliczności,o których mowa w art. 25 ust. 1 pkt. 1 oraz 2 ustawy Prawo zamówień publicznych. Pozostałe karty 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>techniczne i certyfikaty będą składane przez Wykonawcę na etapie akceptacji materiałó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>w przez Zamawiającego, przed ich zamówieniem pr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zez Wykonawcę.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Zamawiający wymaga oznakowania instalacji spełniając jakieś wymagania jednostki finansującej? Jeśli tak prosimy o podanie wytycznych w tym zakresie oraz odpowiednią modyfikację form</w:t>
      </w:r>
      <w:r>
        <w:rPr>
          <w:rFonts w:ascii="Calibri" w:hAnsi="Calibri"/>
          <w:sz w:val="21"/>
          <w:szCs w:val="21"/>
        </w:rPr>
        <w:t>ularza ofertowego w celu uwzględnienia tego zakresu w  wycenie. Czy Zamawiający wymaga naklejek czy tabliczek, jakich rozmiarów i z jakiego materiału?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Zamawiający wymaga oznakowania przez Wykonawcę urządzeń. Naklejki powinny być zgodne z wytyczn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ymi właściwego programu operacyjnego. Materiały powinny zostać naklejone/zamieszczone na urządzeniach. Wykonanie naklejek i ich umieszczenie należy do Wykonawcy.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na dzień podpisania umowy Zamawiający będzie już posiadał</w:t>
      </w:r>
      <w:r>
        <w:rPr>
          <w:rFonts w:ascii="Calibri" w:hAnsi="Calibri"/>
          <w:sz w:val="21"/>
          <w:szCs w:val="21"/>
        </w:rPr>
        <w:t xml:space="preserve"> kompletną listę z minimum 90% uczestnikami, u których będzie montaż kolektorów słonecznych i instalacji fotowoltaicznych.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Zamawiający posiada listę uczestników, u których będzie montaż kolektorów słonecznych i instalacji fotowoltaicznych.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 że do obowiązków mieszkańca jest doprowadzenie rur ciepłej wody użytkowej, centralnego ogrzewania i zimnej wody do miejsca montażu instalacji oraz zainstalowanie podwójnego gniazda elektrycznego zabezpieczone zgodnie z prze</w:t>
      </w:r>
      <w:r>
        <w:rPr>
          <w:rFonts w:ascii="Calibri" w:hAnsi="Calibri"/>
          <w:sz w:val="21"/>
          <w:szCs w:val="21"/>
        </w:rPr>
        <w:t>pisami oraz z poprawnie wykonanym uziemieniem.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>Odpowiedź: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Do obowiązków Wykonawcy należy doprowadzenie rur ciepłej wody użytkowej, centralnego ogrzewania i zimnej wody. Zapewnienie sprawnego i prawidłowego gniazda elektrycznego należy do Użytkownika.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lastRenderedPageBreak/>
        <w:t>Pyta</w:t>
      </w: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nie: </w:t>
      </w:r>
      <w:r>
        <w:rPr>
          <w:rFonts w:ascii="Calibri" w:hAnsi="Calibri"/>
          <w:sz w:val="21"/>
          <w:szCs w:val="21"/>
        </w:rPr>
        <w:t>Prosimy o potwierdzenie, że w przypadku rezygnacji w udziału w projekcie Beneficjentów w końcowym etapie prac rozważanym może być wydłużenie terminu realizacji danego zadania.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Zamawiający posiada listę rezerwową uczestników w związku z czym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nie przewiduje wydłużenia terminu realizacji.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Zamawiający akceptuje fakt obciążenia kosztami niezasadnego wezwania serwisu w sytuacji, w której zgłoszenie serwisowe nie obejmowało elementów instalacji zamontowanej przez Wykonawcę?   Wykonawcy</w:t>
      </w:r>
      <w:r>
        <w:rPr>
          <w:rFonts w:ascii="Calibri" w:hAnsi="Calibri"/>
          <w:sz w:val="21"/>
          <w:szCs w:val="21"/>
        </w:rPr>
        <w:t xml:space="preserve"> niejednokrotnie spotykają się z sytuacją, w której wezwania serwisowe nie obejmują uszkodzeń związanych z wykonywaną instalacją, a zgłoszeniu podlegają wady instalacji nieobjętych zamówieniem, należących do beneficjenta. Zwracamy się z prośbą o uwzględnie</w:t>
      </w:r>
      <w:r>
        <w:rPr>
          <w:rFonts w:ascii="Calibri" w:hAnsi="Calibri"/>
          <w:sz w:val="21"/>
          <w:szCs w:val="21"/>
        </w:rPr>
        <w:t>nie we wzorze umowy zapisu o możliwości obciążenia Zamawiającego odpowiedzialnością za niezasadne wykonanie serwisu w przypadku zgłoszenia wady niewykonanej przez Wykonawcę instalacji.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>Odpowiedź:</w:t>
      </w: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lang w:eastAsia="pl-PL"/>
        </w:rPr>
        <w:t xml:space="preserve"> </w:t>
      </w:r>
      <w:r>
        <w:rPr>
          <w:rFonts w:ascii="Calibri" w:eastAsia="Times New Roman" w:hAnsi="Calibri" w:cs="Calibri"/>
          <w:color w:val="auto"/>
          <w:sz w:val="21"/>
          <w:szCs w:val="21"/>
          <w:lang w:eastAsia="pl-PL"/>
        </w:rPr>
        <w:t xml:space="preserve">Koszt usługi musi być wyliczony realnie, a ewentualne spory </w:t>
      </w:r>
      <w:r>
        <w:rPr>
          <w:rFonts w:ascii="Calibri" w:eastAsia="Times New Roman" w:hAnsi="Calibri" w:cs="Calibri"/>
          <w:color w:val="auto"/>
          <w:sz w:val="21"/>
          <w:szCs w:val="21"/>
          <w:lang w:eastAsia="pl-PL"/>
        </w:rPr>
        <w:t>będą rozstrzygane na bieżąco. Warunki serwisowania i gwarancji określają umowa i warunki gwarancji.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Zwracamy się z prośbą o dopuszczenie możliwości złożenia ryczałtowej kalkulacji kosztów usunięcia najczęściej występujących usterek lub wad nieobję</w:t>
      </w:r>
      <w:r>
        <w:rPr>
          <w:rFonts w:ascii="Calibri" w:hAnsi="Calibri"/>
          <w:sz w:val="21"/>
          <w:szCs w:val="21"/>
        </w:rPr>
        <w:t>tych rękojmią lub gwarancją. Przyjęcie takiego rozwiązania w znaczący sposób obniży potencjalne koszty naprawy pozagwarancyjnej, z uwagi na brak konieczności uwzględnienia w kalkulacji kosztów dwukrotnego przejazdu na miejsce usterki, jednocześnie przyspie</w:t>
      </w:r>
      <w:r>
        <w:rPr>
          <w:rFonts w:ascii="Calibri" w:hAnsi="Calibri"/>
          <w:sz w:val="21"/>
          <w:szCs w:val="21"/>
        </w:rPr>
        <w:t>szając proces naprawy – serwisanci przystępują od razu do analizy uszkodzeń, nie wyceniając usterek.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Calibri"/>
          <w:color w:val="auto"/>
          <w:sz w:val="21"/>
          <w:szCs w:val="21"/>
        </w:rPr>
        <w:t>Koszt usługi musi być wyliczony realnie, a ewentualne spory będą rozstrzygane na bieżąco.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Prosimy o potwierdzenie, że po stronie </w:t>
      </w:r>
      <w:r>
        <w:rPr>
          <w:rFonts w:ascii="Calibri" w:hAnsi="Calibri"/>
          <w:sz w:val="21"/>
          <w:szCs w:val="21"/>
        </w:rPr>
        <w:t>Wykonawcy leży obowiązek wystawienia faktury za wykonane prace zgodnie z obowiązującymi przepisami.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eastAsia="Times New Roman" w:hAnsi="Calibri" w:cs="Liberation Serif"/>
          <w:b/>
          <w:bCs/>
          <w:color w:val="auto"/>
          <w:sz w:val="21"/>
          <w:szCs w:val="21"/>
          <w:u w:val="single"/>
          <w:lang w:eastAsia="pl-PL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Zamawiający potwierdza, że po stronie Wykonawcy leży obowiązek wystawienia faktury za wykonane prace zgodnie z obowiązującymi przepisami.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informacje ile układów kotłowych wymaga zamknięcia i po czyjej stronie jest wykonanie zamknięcia układu kotłowego otwartego – Wykonawcy czy Beneficjenta?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  <w:u w:val="single"/>
        </w:rPr>
        <w:t xml:space="preserve"> </w:t>
      </w:r>
      <w:r>
        <w:rPr>
          <w:rFonts w:ascii="Calibri" w:hAnsi="Calibri" w:cs="Liberation Serif"/>
          <w:color w:val="auto"/>
          <w:sz w:val="21"/>
          <w:szCs w:val="21"/>
        </w:rPr>
        <w:t>Zamawiający przewiduję, iż wszystkie układy powinny być zamknięte, kosz</w:t>
      </w:r>
      <w:r>
        <w:rPr>
          <w:rFonts w:ascii="Calibri" w:hAnsi="Calibri" w:cs="Liberation Serif"/>
          <w:color w:val="auto"/>
          <w:sz w:val="21"/>
          <w:szCs w:val="21"/>
        </w:rPr>
        <w:t xml:space="preserve">t ich zamknięcia i wykonania prawidłowego zabezpieczenia kotła leży po stronie Wykonawcy.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po stronie Beneficjenta jest dostosowanie przyłączenia do kotła przy kominie.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Prace związane z włączeniem się do istn</w:t>
      </w:r>
      <w:r>
        <w:rPr>
          <w:rFonts w:ascii="Calibri" w:hAnsi="Calibri" w:cs="Liberation Serif"/>
          <w:color w:val="auto"/>
          <w:sz w:val="21"/>
          <w:szCs w:val="21"/>
        </w:rPr>
        <w:t xml:space="preserve">iejącego komina tj. przyłączenie czopucha oraz prace dostosowawcze należą do Wykonawcy.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dostosowanie komina dymowego, przewodu wentylacyjnego i napowietrzającego w kotłowni leży po stronie Beneficjenta.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 </w:t>
      </w:r>
      <w:r>
        <w:rPr>
          <w:rFonts w:ascii="Calibri" w:hAnsi="Calibri" w:cs="Liberation Serif"/>
          <w:color w:val="auto"/>
          <w:sz w:val="21"/>
          <w:szCs w:val="21"/>
        </w:rPr>
        <w:t>Zape</w:t>
      </w:r>
      <w:r>
        <w:rPr>
          <w:rFonts w:ascii="Calibri" w:hAnsi="Calibri" w:cs="Liberation Serif"/>
          <w:color w:val="auto"/>
          <w:sz w:val="21"/>
          <w:szCs w:val="21"/>
        </w:rPr>
        <w:t xml:space="preserve">wnienie prawidłowej wentylacji i instalacji kominowej dymowej należy do Użytkownika.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informację czy Zamawiający wymaga montażu termostatu pokojowego dla każdej lokalizacji dostawy i montażu kotła.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Tak, Zamawiający wymaga dla </w:t>
      </w:r>
      <w:r>
        <w:rPr>
          <w:rFonts w:ascii="Calibri" w:hAnsi="Calibri" w:cs="Liberation Serif"/>
          <w:color w:val="auto"/>
          <w:sz w:val="21"/>
          <w:szCs w:val="21"/>
        </w:rPr>
        <w:t>każdej instalacji.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instalacje kotłów będę montowane poza budynkami mieszkalnymi?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lastRenderedPageBreak/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W ramach niniejszego zamówienia nie występują instalacje kotłów poza budynkami mieszkalnymi. Instalacje takie mogą wystąpić na etapie realizacji zamówi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enia w wyniku zmian miejsca lokalizacji.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Zamawiający nie wymaga izolowanie rur w instalacjach kotłowych.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  <w:u w:val="single"/>
        </w:rPr>
        <w:t xml:space="preserve"> </w:t>
      </w:r>
      <w:r>
        <w:rPr>
          <w:rFonts w:ascii="Calibri" w:hAnsi="Calibri" w:cs="Liberation Serif"/>
          <w:color w:val="auto"/>
          <w:sz w:val="21"/>
          <w:szCs w:val="21"/>
        </w:rPr>
        <w:t>Do Wykonawcy należy zaizolowanie rur i przewodów wykonanych (nie istniejących) zgodnie z obowiązującym</w:t>
      </w:r>
      <w:r>
        <w:rPr>
          <w:rFonts w:ascii="Calibri" w:hAnsi="Calibri" w:cs="Liberation Serif"/>
          <w:color w:val="auto"/>
          <w:sz w:val="21"/>
          <w:szCs w:val="21"/>
        </w:rPr>
        <w:t>i przepisami.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dla wstępnego potwierdzenia spełnienia warunków udziału w przetargu wykonawca może wypełnić sekcję alfa w JEDZ.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Odpowiedź: </w:t>
      </w:r>
      <w:r>
        <w:rPr>
          <w:rStyle w:val="UMwyrniony"/>
          <w:rFonts w:ascii="Calibri" w:eastAsia="Times New Roman" w:hAnsi="Calibri" w:cs="Liberation Serif"/>
          <w:b w:val="0"/>
          <w:iCs w:val="0"/>
          <w:color w:val="auto"/>
          <w:sz w:val="21"/>
          <w:szCs w:val="21"/>
          <w:lang w:eastAsia="pl-PL"/>
        </w:rPr>
        <w:t>Szczegółowa instrukcja wypełniania JEDZ oraz zakres w jakim należy to zrobić znajd</w:t>
      </w:r>
      <w:r>
        <w:rPr>
          <w:rStyle w:val="UMwyrniony"/>
          <w:rFonts w:ascii="Calibri" w:eastAsia="Times New Roman" w:hAnsi="Calibri" w:cs="Liberation Serif"/>
          <w:b w:val="0"/>
          <w:iCs w:val="0"/>
          <w:color w:val="auto"/>
          <w:sz w:val="21"/>
          <w:szCs w:val="21"/>
          <w:lang w:eastAsia="pl-PL"/>
        </w:rPr>
        <w:t>ują się w pkt. 6 SIWZ</w:t>
      </w:r>
      <w:r>
        <w:rPr>
          <w:rFonts w:ascii="Calibri" w:hAnsi="Calibri" w:cs="Liberation Serif"/>
          <w:color w:val="auto"/>
          <w:sz w:val="21"/>
          <w:szCs w:val="21"/>
        </w:rPr>
        <w:t xml:space="preserve">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Zamawiający przewiduje możliwość zmniejszenia zakresu zamówienia? Na jakim etapie inwestycji będzie taka informacja potwierdzona?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Szczególne przypadki zmniejszenia zakresu zamówienia opisane zostały w </w:t>
      </w:r>
      <w:r>
        <w:rPr>
          <w:rFonts w:ascii="Calibri" w:hAnsi="Calibri" w:cs="Liberation Serif"/>
          <w:color w:val="auto"/>
          <w:sz w:val="21"/>
          <w:szCs w:val="21"/>
        </w:rPr>
        <w:t>załącznikach 2a-2h do SIWZ tj. we wzorach umowy.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rękojmia wynosi 5 lat.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 Zgodnie z postanowieniami wzorów umów oraz wzorów kart gwarancyjnych Zamawiający wspólnie z Wykonawcą rozszerzają odpowiedzialność Wyko</w:t>
      </w:r>
      <w:r>
        <w:rPr>
          <w:rFonts w:ascii="Calibri" w:hAnsi="Calibri" w:cs="Liberation Serif"/>
          <w:color w:val="auto"/>
          <w:sz w:val="21"/>
          <w:szCs w:val="21"/>
        </w:rPr>
        <w:t>nawcy z tytułu rękojmi za wady przedmiotu umowy na okres 60 miesięcy. W zależności od części zamówienia rożne są okresy gwarancji na pozostałe urządzenia i wynoszą odpowiednio 120 lub 60 miesięcy.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dostęp do sieci intern</w:t>
      </w:r>
      <w:r>
        <w:rPr>
          <w:rFonts w:ascii="Calibri" w:hAnsi="Calibri"/>
          <w:sz w:val="21"/>
          <w:szCs w:val="21"/>
        </w:rPr>
        <w:t>etowej na potrzeby monitoringu instalacji leży po stronie Użytkownika instalacji?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/>
          <w:color w:val="auto"/>
          <w:sz w:val="21"/>
          <w:szCs w:val="21"/>
        </w:rPr>
        <w:t xml:space="preserve"> Mieszkaniec/użytkownik zapewnia dostęp do sieci internetowej natomiast po stronie Wykonawcy jest ewentualne wzmocnienie tego sygnału i uruchomienie komunikacji i </w:t>
      </w:r>
      <w:r>
        <w:rPr>
          <w:rFonts w:ascii="Calibri" w:hAnsi="Calibri"/>
          <w:color w:val="auto"/>
          <w:sz w:val="21"/>
          <w:szCs w:val="21"/>
        </w:rPr>
        <w:t>wizualizacji o ile są takie możliwości techniczne.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montaż i dostawa grzałki dla instalacji solarnych nie jest objęty przedmiotem zamówienia.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 rezygnuje z montażu grzałek elektrycznych na instalacja</w:t>
      </w:r>
      <w:r>
        <w:rPr>
          <w:rFonts w:ascii="Calibri" w:hAnsi="Calibri" w:cs="Liberation Serif"/>
          <w:color w:val="auto"/>
          <w:sz w:val="21"/>
          <w:szCs w:val="21"/>
        </w:rPr>
        <w:t>ch solarnych.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Zamawiający wymaga reduktora ciśnienia w każdej instalacji.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Tak Zamawiający wymaga reduktora ciśnienia w każdej instalacji, dostawa i montaż leży po stronie Wykonawcy.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Prosimy o </w:t>
      </w:r>
      <w:r>
        <w:rPr>
          <w:rFonts w:ascii="Calibri" w:hAnsi="Calibri"/>
          <w:sz w:val="21"/>
          <w:szCs w:val="21"/>
        </w:rPr>
        <w:t>potwierdzenie, że jeżeli Wykonawca będzie stosował rury PP, nie będzie konieczności dodatkowego dawania izolacji na rurach ZW, CWU i CO.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 nie potwierdza.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montaż zaworu antyskażeniowego leży po stro</w:t>
      </w:r>
      <w:r>
        <w:rPr>
          <w:rFonts w:ascii="Calibri" w:hAnsi="Calibri"/>
          <w:sz w:val="21"/>
          <w:szCs w:val="21"/>
        </w:rPr>
        <w:t xml:space="preserve">nie Beneficjenta. 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Montaż zaworu antyskażeniowego leży po stronie Wykonawcy.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w zakres prac Wykonawcy dla kolektorów słonecznych wchodzi dostawa i montaż pompy obiegu grzewczego wraz z niezbędną armaturą (zawory odcinające, zawór zwr</w:t>
      </w:r>
      <w:r>
        <w:rPr>
          <w:rFonts w:ascii="Calibri" w:hAnsi="Calibri"/>
          <w:sz w:val="21"/>
          <w:szCs w:val="21"/>
        </w:rPr>
        <w:t>otny, filtr siatkowy, rury, czujnik temperatury oraz rury wraz z izolacją po stronie połączenia zbiornika do kotła)?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lastRenderedPageBreak/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Tak, zamawiający potwierdza. Ponadto należy przewidzieć odpowietrznik automatyczny na obiegu ładowania zasobnika od kotła.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>Pytan</w:t>
      </w: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>ie:</w:t>
      </w:r>
      <w:r>
        <w:rPr>
          <w:rFonts w:ascii="Calibri" w:hAnsi="Calibri"/>
          <w:sz w:val="21"/>
          <w:szCs w:val="21"/>
        </w:rPr>
        <w:t> Prosimy o potwierdzenie, że jeżeli sterownik solarny ma wbudowaną pamięć nie ma obowiązku montowania dodatkowej kastry pamięci SD lub micro SD.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Tak, zamawiający potwierdza.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Prosimy o potwierdzenie, że w przypadku montażu instalacji </w:t>
      </w:r>
      <w:r>
        <w:rPr>
          <w:rFonts w:ascii="Calibri" w:hAnsi="Calibri"/>
          <w:sz w:val="21"/>
          <w:szCs w:val="21"/>
        </w:rPr>
        <w:t>na gruncie to po stronie Beneficjenta leży przygotowanie podłoża, wykopy i obciążenia dla konstrukcji zgodnie z zaleceniami Wykonawcy.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 </w:t>
      </w:r>
      <w:r>
        <w:rPr>
          <w:rFonts w:ascii="Calibri" w:hAnsi="Calibri"/>
          <w:color w:val="auto"/>
          <w:sz w:val="21"/>
          <w:szCs w:val="21"/>
        </w:rPr>
        <w:t>Przygotowanie podłoża, wykopy i obciążenia dla konstrukcji i postumentu pod montaż kolektorów lub instalacji f</w:t>
      </w:r>
      <w:r>
        <w:rPr>
          <w:rFonts w:ascii="Calibri" w:hAnsi="Calibri"/>
          <w:color w:val="auto"/>
          <w:sz w:val="21"/>
          <w:szCs w:val="21"/>
        </w:rPr>
        <w:t>otowoltaicznych leży po stronie Wykonawcy.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  <w:highlight w:val="cyan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informację dla ilu instalacji solarnych, kotłów, pomp ciepła, Zamawiający wymaga dostarczenia modemów LAN w celu zapewnienia monitoringu.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000000"/>
          <w:sz w:val="21"/>
          <w:szCs w:val="21"/>
          <w:u w:val="single"/>
        </w:rPr>
        <w:t>Odpowi</w:t>
      </w: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edź: </w:t>
      </w:r>
      <w:r>
        <w:rPr>
          <w:rFonts w:ascii="Calibri" w:hAnsi="Calibri" w:cs="Liberation Serif"/>
          <w:color w:val="auto"/>
          <w:sz w:val="21"/>
          <w:szCs w:val="21"/>
        </w:rPr>
        <w:t>Zamawiający wymaga dostarczenia modemów LAN d</w:t>
      </w:r>
      <w:r>
        <w:rPr>
          <w:rFonts w:ascii="Calibri" w:hAnsi="Calibri" w:cs="Liberation Serif"/>
          <w:color w:val="auto"/>
          <w:sz w:val="21"/>
          <w:szCs w:val="21"/>
        </w:rPr>
        <w:t xml:space="preserve">la wszystkich instalacji solarnych, kotłów, pomp ciepła.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 że Zamawiający dopuszcza zastosowanie systemowego rurociągu solarnego z rurą przewodową ze stali nierdzewnej DN16 w izolacji PES o grubości min. 13 mm oraz parametre</w:t>
      </w:r>
      <w:r>
        <w:rPr>
          <w:rFonts w:ascii="Calibri" w:hAnsi="Calibri"/>
          <w:sz w:val="21"/>
          <w:szCs w:val="21"/>
        </w:rPr>
        <w:t>m lambda 0,035 W/(mK) w temp 0°C oraz wytrzymałości temperaturowej 150stC, zabezpieczonej w specjalnym płaczu ochronnym chroniącym przed UV oraz zgrzewanej na każdym końcu termo kurczem zabezpieczającym przed dostawaniem się wilgoci.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</w:t>
      </w:r>
      <w:r>
        <w:rPr>
          <w:rFonts w:ascii="Calibri" w:hAnsi="Calibri" w:cs="Liberation Serif"/>
          <w:color w:val="auto"/>
          <w:sz w:val="21"/>
          <w:szCs w:val="21"/>
        </w:rPr>
        <w:t xml:space="preserve"> dopuszcza takie rozwiązanie.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wobec wielkości zadania i objętego Specyfikacją Istotnych Warunków Zamówienia i wprowadzenia przez Zamawiającego wysokich warunków dotyczących zdolności technicznej i zawodowej, określonych w SIWZ Zamawiający wpro</w:t>
      </w:r>
      <w:r>
        <w:rPr>
          <w:rFonts w:ascii="Calibri" w:hAnsi="Calibri"/>
          <w:sz w:val="21"/>
          <w:szCs w:val="21"/>
        </w:rPr>
        <w:t xml:space="preserve">wadzi fakultatywną przesłankę wykluczenia z art. 24 ust. 5 pkt 2 ustawy p.z.p? Jeżeli tak, to czy, w świetle wprowadzenia przez Zamawiającego przesłanki wykluczenia z  art. 24 ust. 5 pkt 2 ustawy p.z.p., Wykonawca, który został wykluczony z postępowania z </w:t>
      </w:r>
      <w:r>
        <w:rPr>
          <w:rFonts w:ascii="Calibri" w:hAnsi="Calibri"/>
          <w:sz w:val="21"/>
          <w:szCs w:val="21"/>
        </w:rPr>
        <w:t>powodu zawinionego poważnego naruszenia obowiązków zawodowych w innym postępowaniu prawomocnym wyrokiem sądu powinien odpowiedzieć twierdząco na pytanie JEDZ „Czy wykonawca jest winien poważnego wykroczenia zawodowego?” oraz proszę o wyjaśnienie, czy w świ</w:t>
      </w:r>
      <w:r>
        <w:rPr>
          <w:rFonts w:ascii="Calibri" w:hAnsi="Calibri"/>
          <w:sz w:val="21"/>
          <w:szCs w:val="21"/>
        </w:rPr>
        <w:t>etle pozostałych zapisów Specyfikacji wykluczeniu podlega Wykonawca, który uzyskał zamówienie na podstawie przepisów ustawy, a następnie Zamawiający odstąpił od umowy o realizację przedmiotowego zamówienia na podstawie takich okoliczności, że Wykonawca nie</w:t>
      </w:r>
      <w:r>
        <w:rPr>
          <w:rFonts w:ascii="Calibri" w:hAnsi="Calibri"/>
          <w:sz w:val="21"/>
          <w:szCs w:val="21"/>
        </w:rPr>
        <w:t xml:space="preserve"> rozpoczął prac lub przerwał prace i nie wznowił ich mimo wezwań Zamawiającego, a naruszenie obowiązków zostało stwierdzone prawomocnym wyrokiem sądu?</w:t>
      </w:r>
    </w:p>
    <w:p w:rsidR="00AC1AA2" w:rsidRDefault="00EF0242">
      <w:pPr>
        <w:pStyle w:val="Normalny1"/>
        <w:spacing w:after="5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 </w:t>
      </w:r>
      <w:r>
        <w:rPr>
          <w:rFonts w:ascii="Calibri" w:hAnsi="Calibri"/>
          <w:color w:val="auto"/>
          <w:sz w:val="21"/>
          <w:szCs w:val="21"/>
        </w:rPr>
        <w:t>Pkt 5.1.1. SIWZ brzmi: „</w:t>
      </w:r>
      <w:r>
        <w:rPr>
          <w:rFonts w:ascii="Calibri" w:hAnsi="Calibri" w:cs="Calibri"/>
          <w:color w:val="auto"/>
          <w:sz w:val="21"/>
          <w:szCs w:val="21"/>
        </w:rPr>
        <w:t>O udzielenie zamówienia mogą ubiegać się Wykonawcy, którzy nie podleg</w:t>
      </w:r>
      <w:r>
        <w:rPr>
          <w:rFonts w:ascii="Calibri" w:hAnsi="Calibri" w:cs="Calibri"/>
          <w:color w:val="auto"/>
          <w:sz w:val="21"/>
          <w:szCs w:val="21"/>
        </w:rPr>
        <w:t>ają wykluczeniu z art. 24 ust. 1 i art. 24 ust. 5 ustawy Pzp”, natomiast w pkt 5.6.2: „</w:t>
      </w:r>
      <w:r>
        <w:rPr>
          <w:rFonts w:ascii="Calibri" w:eastAsia="ArialMT" w:hAnsi="Calibri" w:cs="Calibri"/>
          <w:color w:val="auto"/>
          <w:sz w:val="21"/>
          <w:szCs w:val="21"/>
          <w:lang w:eastAsia="ar-SA"/>
        </w:rPr>
        <w:t xml:space="preserve">Z postępowania </w:t>
      </w:r>
      <w:r>
        <w:rPr>
          <w:rFonts w:ascii="Calibri" w:eastAsia="Arial" w:hAnsi="Calibri" w:cs="Calibri"/>
          <w:color w:val="auto"/>
          <w:sz w:val="21"/>
          <w:szCs w:val="21"/>
        </w:rPr>
        <w:t>o udzielenie zamówienia Zamawiający wykluczy Wykonawcę, w sto</w:t>
      </w:r>
      <w:r>
        <w:rPr>
          <w:rFonts w:ascii="Calibri" w:eastAsia="Arial" w:hAnsi="Calibri" w:cs="Calibri"/>
          <w:color w:val="auto"/>
          <w:sz w:val="21"/>
          <w:szCs w:val="21"/>
        </w:rPr>
        <w:softHyphen/>
        <w:t>sunku do którego zachodzą okoliczności wymienione w art. 24 ust. 1 ustawy Pzp. Zgodnie z art</w:t>
      </w:r>
      <w:r>
        <w:rPr>
          <w:rFonts w:ascii="Calibri" w:eastAsia="Arial" w:hAnsi="Calibri" w:cs="Calibri"/>
          <w:color w:val="auto"/>
          <w:sz w:val="21"/>
          <w:szCs w:val="21"/>
        </w:rPr>
        <w:t>. 24 ust. 5 ustawy Pzp, Zamawiający wykluczy z postępowania również Wykonawcę który w sposób zawiniony poważnie naruszył obowiązki zawodowe, co podwa</w:t>
      </w:r>
      <w:r>
        <w:rPr>
          <w:rFonts w:ascii="Calibri" w:eastAsia="Arial" w:hAnsi="Calibri" w:cs="Calibri"/>
          <w:color w:val="auto"/>
          <w:sz w:val="21"/>
          <w:szCs w:val="21"/>
        </w:rPr>
        <w:softHyphen/>
        <w:t xml:space="preserve">ża jego uczciwość, w szczególności gdy Wykonawca w wyniku zamierzonego działania lub rażącego niedbalstwa </w:t>
      </w:r>
      <w:r>
        <w:rPr>
          <w:rFonts w:ascii="Calibri" w:eastAsia="Arial" w:hAnsi="Calibri" w:cs="Calibri"/>
          <w:color w:val="auto"/>
          <w:sz w:val="21"/>
          <w:szCs w:val="21"/>
        </w:rPr>
        <w:t>nie wykonał lub nienależycie wykonał za</w:t>
      </w:r>
      <w:r>
        <w:rPr>
          <w:rFonts w:ascii="Calibri" w:eastAsia="Arial" w:hAnsi="Calibri" w:cs="Calibri"/>
          <w:color w:val="auto"/>
          <w:sz w:val="21"/>
          <w:szCs w:val="21"/>
        </w:rPr>
        <w:softHyphen/>
        <w:t xml:space="preserve">mówienie, co Zamawiający jest w stanie wykazać za pomocą stosownych środków dowodowych”. </w:t>
      </w:r>
    </w:p>
    <w:p w:rsidR="00AC1AA2" w:rsidRDefault="00EF0242">
      <w:pPr>
        <w:pStyle w:val="Normalny1"/>
        <w:spacing w:after="57" w:line="276" w:lineRule="auto"/>
        <w:ind w:left="777"/>
        <w:jc w:val="both"/>
        <w:rPr>
          <w:color w:val="auto"/>
        </w:rPr>
      </w:pPr>
      <w:r>
        <w:rPr>
          <w:rFonts w:ascii="Calibri" w:hAnsi="Calibri" w:cs="Calibri"/>
          <w:bCs/>
          <w:color w:val="auto"/>
          <w:sz w:val="21"/>
          <w:szCs w:val="21"/>
        </w:rPr>
        <w:t>Wobec powyższego Zamawiający informuje, że</w:t>
      </w:r>
      <w:r>
        <w:rPr>
          <w:rFonts w:ascii="Calibri" w:hAnsi="Calibri" w:cs="Liberation Serif"/>
          <w:bCs/>
          <w:color w:val="auto"/>
          <w:sz w:val="21"/>
          <w:szCs w:val="21"/>
        </w:rPr>
        <w:t xml:space="preserve"> fakultatywna przesłanka wykluczenia z art. 24 ust. 5 pkt 2 ustawy Pzp została przewidziana. </w:t>
      </w:r>
    </w:p>
    <w:p w:rsidR="00AC1AA2" w:rsidRDefault="00EF0242">
      <w:pPr>
        <w:pStyle w:val="Normalny1"/>
        <w:spacing w:after="5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Cs/>
          <w:color w:val="auto"/>
          <w:sz w:val="21"/>
          <w:szCs w:val="21"/>
        </w:rPr>
        <w:lastRenderedPageBreak/>
        <w:t>Zamawiający nie zna sytuacji prawnej i faktycznej Wykonawcy dotyczącego wykluczenia z postępowania z powodu zawinionego poważnego naruszenia obowiązków zawodowych</w:t>
      </w:r>
      <w:r>
        <w:rPr>
          <w:rFonts w:ascii="Calibri" w:hAnsi="Calibri" w:cs="Liberation Serif"/>
          <w:bCs/>
          <w:color w:val="auto"/>
          <w:sz w:val="21"/>
          <w:szCs w:val="21"/>
        </w:rPr>
        <w:t xml:space="preserve"> w innym postępowaniu prawomocnym wyrokiem sądu, dlatego też JEDZ należy wypełnić zgodnie z Instrukcją wypełniania JEDZ strona 34-36.  Ponadto, ustawa Pzp oraz Instrukcja wypełniania JEDZ zawierają zapisy określające, że zgodnie z art. 24 ust. 8 ustawy Pzp</w:t>
      </w:r>
      <w:r>
        <w:rPr>
          <w:rFonts w:ascii="Calibri" w:hAnsi="Calibri" w:cs="Liberation Serif"/>
          <w:bCs/>
          <w:color w:val="auto"/>
          <w:sz w:val="21"/>
          <w:szCs w:val="21"/>
        </w:rPr>
        <w:t xml:space="preserve"> wykonawca, który podlega wykluczeniu na podstawie ust. 1 pkt 13 i 14 oraz pkt 16-20 lub ust. 5, może przedstawić dowody na to, że podjęte przez niego środki są wystarczające do wykazania jego rzetelności, w szczególności udowodnić naprawienie szkody wyrzą</w:t>
      </w:r>
      <w:r>
        <w:rPr>
          <w:rFonts w:ascii="Calibri" w:hAnsi="Calibri" w:cs="Liberation Serif"/>
          <w:bCs/>
          <w:color w:val="auto"/>
          <w:sz w:val="21"/>
          <w:szCs w:val="21"/>
        </w:rPr>
        <w:t>dzonej przestępstwem lub przestępstwem skarbowym, zadośćuczynienie za doznaną krzywdę lub naprawienie szkody, wyczerpujące wyjaśnienie stanu faktycznego oraz współpracę z organami ścigania oraz podjęcie konkretnych środków technicznych, organizacyjnych i k</w:t>
      </w:r>
      <w:r>
        <w:rPr>
          <w:rFonts w:ascii="Calibri" w:hAnsi="Calibri" w:cs="Liberation Serif"/>
          <w:bCs/>
          <w:color w:val="auto"/>
          <w:sz w:val="21"/>
          <w:szCs w:val="21"/>
        </w:rPr>
        <w:t>adrowych, które są odpowiednie dla zapobiegania dalszym przestępstwom lub przestępstwom skarbowym lub nieprawidłowemu postępowaniu wykonawcy. Zamawiający, stosownie do treści art. 24 ust.9 ustawy Pzp, uwzględniając wagę i szczególne okoliczności czynu wyko</w:t>
      </w:r>
      <w:r>
        <w:rPr>
          <w:rFonts w:ascii="Calibri" w:hAnsi="Calibri" w:cs="Liberation Serif"/>
          <w:bCs/>
          <w:color w:val="auto"/>
          <w:sz w:val="21"/>
          <w:szCs w:val="21"/>
        </w:rPr>
        <w:t xml:space="preserve">nawcy, oceni dowody wykazane przez wykonawcę w formularzu powyżej. Jeżeli uzna je za wystarczające,wykonawca nie będzie podlegał wykluczeniu. </w:t>
      </w:r>
    </w:p>
    <w:p w:rsidR="00AC1AA2" w:rsidRDefault="00EF0242">
      <w:pPr>
        <w:pStyle w:val="Tekstpodstawowy"/>
        <w:widowControl w:val="0"/>
        <w:spacing w:after="62"/>
        <w:ind w:left="777"/>
        <w:jc w:val="both"/>
        <w:rPr>
          <w:rFonts w:hint="eastAsia"/>
        </w:rPr>
      </w:pPr>
      <w:r>
        <w:rPr>
          <w:rFonts w:ascii="Calibri" w:hAnsi="Calibri" w:cs="Liberation Serif"/>
          <w:bCs/>
          <w:sz w:val="21"/>
          <w:szCs w:val="21"/>
        </w:rPr>
        <w:t>Zamawiający informuje, że wszelkie podstawy wykluczenia Wykonawcy zostały określone w SIWZ, a JEDZ należy wypełni</w:t>
      </w:r>
      <w:r>
        <w:rPr>
          <w:rFonts w:ascii="Calibri" w:hAnsi="Calibri" w:cs="Liberation Serif"/>
          <w:bCs/>
          <w:sz w:val="21"/>
          <w:szCs w:val="21"/>
        </w:rPr>
        <w:t>ć zgodnie z Instrukcją. Zamawiający nie zna okoliczności faktycznych i prawnych odstąpienia od umowy, a Wykonawca może skorzystać z instytucji „samooczyszczenia”. Oceny „samooczyszczenia” dokona Zamawiający na etapie oceny ofert na podstawie przedstawionyc</w:t>
      </w:r>
      <w:r>
        <w:rPr>
          <w:rFonts w:ascii="Calibri" w:hAnsi="Calibri" w:cs="Liberation Serif"/>
          <w:bCs/>
          <w:sz w:val="21"/>
          <w:szCs w:val="21"/>
        </w:rPr>
        <w:t>h przez Wykonawcę oświadczeń i dokumentów.</w:t>
      </w:r>
    </w:p>
    <w:p w:rsidR="00AC1AA2" w:rsidRDefault="00EF0242">
      <w:pPr>
        <w:pStyle w:val="Tekstpodstawowy"/>
        <w:widowControl w:val="0"/>
        <w:spacing w:after="227"/>
        <w:ind w:left="777"/>
        <w:jc w:val="both"/>
        <w:rPr>
          <w:rFonts w:hint="eastAsia"/>
        </w:rPr>
      </w:pPr>
      <w:r>
        <w:rPr>
          <w:rStyle w:val="UMwyrniony"/>
          <w:rFonts w:ascii="Calibri" w:eastAsia="Times New Roman" w:hAnsi="Calibri" w:cs="Liberation Serif"/>
          <w:b w:val="0"/>
          <w:iCs w:val="0"/>
          <w:sz w:val="21"/>
          <w:szCs w:val="21"/>
          <w:lang w:eastAsia="pl-PL" w:bidi="ar-SA"/>
        </w:rPr>
        <w:t xml:space="preserve">Szczegółowa instrukcja wypełniania JEDZ oraz zakres w jakim należy to zrobić znajdują się w pkt. 6 SIWZ.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>Pytanie:</w:t>
      </w:r>
      <w:r>
        <w:rPr>
          <w:rFonts w:ascii="Calibri" w:hAnsi="Calibri"/>
          <w:sz w:val="21"/>
          <w:szCs w:val="21"/>
        </w:rPr>
        <w:t xml:space="preserve">     Czy Wykonawca, który został wykluczony z postępowania z powodów określonych w art. 24 ust. 1 pkt 16 i 17p.z.p. prawomocnym wyrokiem sądu powinien odpowiedzieć twierdząco na pytanie JEDZ „Czy wykonawca znalazł się w jednej z poniższych sytuacji: a) był</w:t>
      </w:r>
      <w:r>
        <w:rPr>
          <w:rFonts w:ascii="Calibri" w:hAnsi="Calibri"/>
          <w:sz w:val="21"/>
          <w:szCs w:val="21"/>
        </w:rPr>
        <w:t xml:space="preserve"> winny poważnego wprowadzenia w błąd przy dostarczaniu informacji wymaganych do weryfikacji braku podstaw wykluczenia lub do weryfikacji spełnienia kryteriów kwalifikacji; b) zataił te informacje; c) nie był w stanie niezwłocznie przedstawić dokumentów pot</w:t>
      </w:r>
      <w:r>
        <w:rPr>
          <w:rFonts w:ascii="Calibri" w:hAnsi="Calibri"/>
          <w:sz w:val="21"/>
          <w:szCs w:val="21"/>
        </w:rPr>
        <w:t>wierdzających wymaganych przez instytucję zamawiającą lub podmiot zamawiający; oraz d) przedsięwziął kroki, aby w bezprawny sposób wpłynąć na proces podejmowania decyzji przez instytucję zamawiającą lub podmiot zamawiający, pozyskać informacje poufne, któr</w:t>
      </w:r>
      <w:r>
        <w:rPr>
          <w:rFonts w:ascii="Calibri" w:hAnsi="Calibri"/>
          <w:sz w:val="21"/>
          <w:szCs w:val="21"/>
        </w:rPr>
        <w:t>e mogą dać mu nienależną przewagę w postępowaniu o udzielenie zamówienia, lub wskutek zaniedbania przedstawić wprowadzające w błąd informacje, które mogą mieć istotny wpływ na decyzje w sprawie wykluczenia, kwalifikacji lub udzielenia zamówienia?”?</w:t>
      </w:r>
    </w:p>
    <w:p w:rsidR="00AC1AA2" w:rsidRDefault="00EF0242">
      <w:pPr>
        <w:pStyle w:val="Normalny1"/>
        <w:spacing w:after="5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</w:t>
      </w: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dź: </w:t>
      </w:r>
      <w:r>
        <w:rPr>
          <w:rFonts w:ascii="Calibri" w:hAnsi="Calibri" w:cs="Liberation Serif"/>
          <w:bCs/>
          <w:color w:val="auto"/>
          <w:sz w:val="21"/>
          <w:szCs w:val="21"/>
        </w:rPr>
        <w:t>Zamawiający nie zna sytuacji prawnej i faktycznej Wykonawcy dotyczącego wykluczenia z postępowania z z powodów określonych w art. 24 ust. 1 pkt 16 i 17p.z.p. prawomocnym wyrokiem sądu, dlatego też JEDZ należy wypełnić zgodnie z Instrukcją wypełniania J</w:t>
      </w:r>
      <w:r>
        <w:rPr>
          <w:rFonts w:ascii="Calibri" w:hAnsi="Calibri" w:cs="Liberation Serif"/>
          <w:bCs/>
          <w:color w:val="auto"/>
          <w:sz w:val="21"/>
          <w:szCs w:val="21"/>
        </w:rPr>
        <w:t>EDZ strona 43-44. Ponadto zgodnie z art. 24 ust. 8 Pzp „Wykonawca, który podlega wykluczeniu na podstawie ust. 1 pkt 13 i 14 oraz 16-20 lub ust. 5, może przedstawić dowody na to, że podjęte przez niego środki są wystarczające do wykazania jego rzetelności,</w:t>
      </w:r>
      <w:r>
        <w:rPr>
          <w:rFonts w:ascii="Calibri" w:hAnsi="Calibri" w:cs="Liberation Serif"/>
          <w:bCs/>
          <w:color w:val="auto"/>
          <w:sz w:val="21"/>
          <w:szCs w:val="21"/>
        </w:rPr>
        <w:t xml:space="preserve"> w szczególności udowodnić naprawienie szkody wyrządzonej przestępstwem lub przestępstwem skarbowym, zadośćuczynienie pieniężne za doznaną krzywdę lub naprawienie szkody, wyczerpujące wyjaśnienie stanu faktycznego oraz współpracę z organami ścigania oraz p</w:t>
      </w:r>
      <w:r>
        <w:rPr>
          <w:rFonts w:ascii="Calibri" w:hAnsi="Calibri" w:cs="Liberation Serif"/>
          <w:bCs/>
          <w:color w:val="auto"/>
          <w:sz w:val="21"/>
          <w:szCs w:val="21"/>
        </w:rPr>
        <w:t>odjęcie konkretnych środków technicznych, organizacyjnych i kadrowych, które są odpowiednie dla zapobiegania dalszym przestępstwom lub przestępstwom skarbowym lub nieprawidłowemu postępowaniu wykonawcy. Przepisu zdania pierwszego nie stosuje się, jeżeli wo</w:t>
      </w:r>
      <w:r>
        <w:rPr>
          <w:rFonts w:ascii="Calibri" w:hAnsi="Calibri" w:cs="Liberation Serif"/>
          <w:bCs/>
          <w:color w:val="auto"/>
          <w:sz w:val="21"/>
          <w:szCs w:val="21"/>
        </w:rPr>
        <w:t>bec wykonawcy, będącego podmiotem zbiorowym, orzeczono prawomocnym wyrokiem sądu zakaz ubiegania się o udzielenie zamówienia oraz nie upłynął określony w tym wyroku okres obowiązywania tego zakazu”.</w:t>
      </w:r>
    </w:p>
    <w:p w:rsidR="00AC1AA2" w:rsidRDefault="00EF0242">
      <w:pPr>
        <w:pStyle w:val="Normalny1"/>
        <w:spacing w:after="5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color w:val="auto"/>
          <w:sz w:val="21"/>
          <w:szCs w:val="21"/>
        </w:rPr>
        <w:t>Oceny „samooczyszczenia” dokona Zamawiający na etapie oce</w:t>
      </w:r>
      <w:r>
        <w:rPr>
          <w:rFonts w:ascii="Calibri" w:hAnsi="Calibri" w:cs="Liberation Serif"/>
          <w:color w:val="auto"/>
          <w:sz w:val="21"/>
          <w:szCs w:val="21"/>
        </w:rPr>
        <w:t xml:space="preserve">ny ofert na podstawie przedstawionych przez Wykonawcę oświadczeń i dokumentów.   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Style w:val="UMwyrniony"/>
          <w:rFonts w:ascii="Calibri" w:eastAsia="Times New Roman" w:hAnsi="Calibri" w:cs="Liberation Serif"/>
          <w:b w:val="0"/>
          <w:iCs w:val="0"/>
          <w:color w:val="auto"/>
          <w:sz w:val="21"/>
          <w:szCs w:val="21"/>
          <w:lang w:eastAsia="pl-PL"/>
        </w:rPr>
        <w:lastRenderedPageBreak/>
        <w:t>Szczegółowa instrukcja wypełniania JEDZ oraz zakres w jakim należy to zrobić znajdują się w pkt. 6 SIWZ.</w:t>
      </w:r>
      <w:r>
        <w:rPr>
          <w:rStyle w:val="UMwyrniony"/>
          <w:rFonts w:ascii="Calibri" w:eastAsia="Times New Roman" w:hAnsi="Calibri" w:cs="Liberation Serif"/>
          <w:b w:val="0"/>
          <w:iCs w:val="0"/>
          <w:color w:val="auto"/>
          <w:sz w:val="21"/>
          <w:szCs w:val="21"/>
          <w:highlight w:val="yellow"/>
          <w:lang w:eastAsia="pl-PL"/>
        </w:rPr>
        <w:t xml:space="preserve">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Prosimy o potwierdzenie, że w razie konieczności </w:t>
      </w:r>
      <w:r>
        <w:rPr>
          <w:rFonts w:ascii="Calibri" w:hAnsi="Calibri"/>
          <w:sz w:val="21"/>
          <w:szCs w:val="21"/>
        </w:rPr>
        <w:t>poprowadzenia instalacji w kanale wentylacyjnym uzyskanie opinii kominiarskiej leży po stronie Beneficjenta.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color w:val="auto"/>
          <w:sz w:val="21"/>
          <w:szCs w:val="21"/>
          <w:u w:val="single"/>
        </w:rPr>
        <w:t xml:space="preserve"> </w:t>
      </w:r>
      <w:r>
        <w:rPr>
          <w:rFonts w:ascii="Calibri" w:hAnsi="Calibri"/>
          <w:color w:val="auto"/>
          <w:sz w:val="21"/>
          <w:szCs w:val="21"/>
        </w:rPr>
        <w:t>Uzyskanie opinii kominiarskich należy do Wykonawcy.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>Pytanie:</w:t>
      </w:r>
      <w:r>
        <w:rPr>
          <w:rFonts w:ascii="Calibri" w:hAnsi="Calibri"/>
          <w:sz w:val="21"/>
          <w:szCs w:val="21"/>
        </w:rPr>
        <w:t xml:space="preserve"> Z uwagi na coraz większe anomalie pogodowe występujące na terytorium wojewó</w:t>
      </w:r>
      <w:r>
        <w:rPr>
          <w:rFonts w:ascii="Calibri" w:hAnsi="Calibri"/>
          <w:sz w:val="21"/>
          <w:szCs w:val="21"/>
        </w:rPr>
        <w:t>dztwa podkarpackiego, w szczególności tworzeniu się superkomórek burzowych, wnosimy o uzupełnienie zapisów dokumentacji o grubość szyby kolektorów słonecznych, która, aby zapewnić zmniejszenie ryzyka uszkodzenia podczas gradobicia powinna wynosić minimum 4</w:t>
      </w:r>
      <w:r>
        <w:rPr>
          <w:rFonts w:ascii="Calibri" w:hAnsi="Calibri"/>
          <w:sz w:val="21"/>
          <w:szCs w:val="21"/>
        </w:rPr>
        <w:t xml:space="preserve"> mm. Pragniemy zauważyć, że Zamawiający wymaga kolektora słonecznego o dużej powierzchni zatem szyba kolektora, aby oprzeć się zarówno obciążeniem śniegu jak i dużym kulom gradowym powinna mieć grubość co najmniej 4 mm. Powołujemy się także na wyrok KIO 78</w:t>
      </w:r>
      <w:r>
        <w:rPr>
          <w:rFonts w:ascii="Calibri" w:hAnsi="Calibri"/>
          <w:sz w:val="21"/>
          <w:szCs w:val="21"/>
        </w:rPr>
        <w:t>3/19, w którym przedstawiona jest prawidłowość postępowania przy doborze kolektorów słonecznych o wyższej wytrzymałości na gradobicie co zapewni Zamawiającemu kolektor z szybą grubości 4 mm co jest standardem stosowanym u renomowanych producentów kolektoró</w:t>
      </w:r>
      <w:r>
        <w:rPr>
          <w:rFonts w:ascii="Calibri" w:hAnsi="Calibri"/>
          <w:sz w:val="21"/>
          <w:szCs w:val="21"/>
        </w:rPr>
        <w:t>w słonecznych.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 wymaga badań odporności kolektora słonecznego na grad.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>Pytanie:</w:t>
      </w:r>
      <w:r>
        <w:rPr>
          <w:rFonts w:ascii="Calibri" w:hAnsi="Calibri"/>
          <w:sz w:val="21"/>
          <w:szCs w:val="21"/>
        </w:rPr>
        <w:t xml:space="preserve"> Czy Zamawiający dopuści zasobniki o pojemności 400 l dla instalacji solarnych, które posiadają powierzchnię górnej wężownicy 1,8 m2?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Tak, Zamaw</w:t>
      </w:r>
      <w:r>
        <w:rPr>
          <w:rFonts w:ascii="Calibri" w:hAnsi="Calibri" w:cs="Liberation Serif"/>
          <w:color w:val="auto"/>
          <w:sz w:val="21"/>
          <w:szCs w:val="21"/>
        </w:rPr>
        <w:t>iający dopuszcza.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>Pytanie:</w:t>
      </w:r>
      <w:r>
        <w:rPr>
          <w:rFonts w:ascii="Calibri" w:hAnsi="Calibri"/>
          <w:sz w:val="21"/>
          <w:szCs w:val="21"/>
        </w:rPr>
        <w:t xml:space="preserve"> Zamawiający określił, że w instalacjach pomp ciepła: „Sterowanie dodatkowym źródłem ciepła, podłączonego do wężownicy, z rozróżnieniem na kocioł automatyczny lub stałopalny.”. Wnosimy o wykreślenie niniejszego zapisu, ponieważ zg</w:t>
      </w:r>
      <w:r>
        <w:rPr>
          <w:rFonts w:ascii="Calibri" w:hAnsi="Calibri"/>
          <w:sz w:val="21"/>
          <w:szCs w:val="21"/>
        </w:rPr>
        <w:t>odnie z obowiązującymi normami, kotły stałopalne nie powinny być już montowane. Jeśli mieszkaniec posiada kocioł stałopalny, to w okresie zimy musi w nim pali tak samo jak w kotle automatycznym, więc nie ma potrzeby rozróżniania typu kotła w pompie ciepła.</w:t>
      </w:r>
      <w:r>
        <w:rPr>
          <w:rFonts w:ascii="Calibri" w:hAnsi="Calibri"/>
          <w:sz w:val="21"/>
          <w:szCs w:val="21"/>
        </w:rPr>
        <w:t xml:space="preserve"> Obecny zapis może stanowić zatem czynnik ograniczający konkurencyjność w postępowaniu i naruszający zasadę pzp.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 rezygnuje z zapisów. Zamawiający będzie wymagał sterowania pompą obiegową c.o.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w ra</w:t>
      </w:r>
      <w:r>
        <w:rPr>
          <w:rFonts w:ascii="Calibri" w:hAnsi="Calibri"/>
          <w:sz w:val="21"/>
          <w:szCs w:val="21"/>
        </w:rPr>
        <w:t>zie konieczności poprowadzenia instalacji w kanale wentylacyjnym uzyskanie opinii kominiarskiej leży po stronie Beneficjenta.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/>
          <w:color w:val="auto"/>
          <w:sz w:val="21"/>
          <w:szCs w:val="21"/>
        </w:rPr>
        <w:t>Uzyskanie opinii kominiarskich należy do Wykonawcy.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Po czyjej stronie leży koszt wykonania instalacji odgromow</w:t>
      </w:r>
      <w:r>
        <w:rPr>
          <w:rFonts w:ascii="Calibri" w:hAnsi="Calibri"/>
          <w:sz w:val="21"/>
          <w:szCs w:val="21"/>
        </w:rPr>
        <w:t>ej w razie konieczności?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000000"/>
          <w:sz w:val="21"/>
          <w:szCs w:val="21"/>
          <w:u w:val="single"/>
        </w:rPr>
        <w:t xml:space="preserve">Odpowiedź: 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>W przypadkach określonych w S</w:t>
      </w:r>
      <w:r>
        <w:rPr>
          <w:rFonts w:ascii="Calibri" w:hAnsi="Calibri" w:cs="Liberation Serif"/>
          <w:color w:val="000000"/>
          <w:sz w:val="21"/>
          <w:szCs w:val="21"/>
        </w:rPr>
        <w:t>IWZ</w:t>
      </w:r>
      <w:r>
        <w:rPr>
          <w:rFonts w:ascii="Calibri" w:eastAsia="Times New Roman" w:hAnsi="Calibri" w:cs="Liberation Serif"/>
          <w:color w:val="000000"/>
          <w:sz w:val="21"/>
          <w:szCs w:val="21"/>
          <w:lang w:eastAsia="pl-PL"/>
        </w:rPr>
        <w:t xml:space="preserve"> wykonanie instalacji odgromowej leży po stronie Wykonawcy (dot. części I i II).  W pozostałych przypadkach nie przewiduje się wykonania/modernizacji tej instalacji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Prosimy o </w:t>
      </w:r>
      <w:r>
        <w:rPr>
          <w:rFonts w:ascii="Calibri" w:hAnsi="Calibri"/>
          <w:sz w:val="21"/>
          <w:szCs w:val="21"/>
        </w:rPr>
        <w:t>potwierdzenie, że dostęp do sieci internetowej na potrzeby monitoringu instalacji fotowoltaicznej leży po stronie Użytkownika instalacji?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 </w:t>
      </w:r>
      <w:r>
        <w:rPr>
          <w:rFonts w:ascii="Calibri" w:hAnsi="Calibri"/>
          <w:color w:val="auto"/>
          <w:sz w:val="21"/>
          <w:szCs w:val="21"/>
        </w:rPr>
        <w:t>Mieszkaniec/użytkownik zapewnia dostęp do sieci internetowej natomiast po stronie Wykonawcy jest ewentualn</w:t>
      </w:r>
      <w:r>
        <w:rPr>
          <w:rFonts w:ascii="Calibri" w:hAnsi="Calibri"/>
          <w:color w:val="auto"/>
          <w:sz w:val="21"/>
          <w:szCs w:val="21"/>
        </w:rPr>
        <w:t>e wzmocnienie tego sygnału i uruchomienie komunikacji i wizualizacji, o ile jest to możliwe technicznie.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>Pytanie:</w:t>
      </w:r>
      <w:r>
        <w:rPr>
          <w:rFonts w:ascii="Calibri" w:hAnsi="Calibri"/>
          <w:sz w:val="21"/>
          <w:szCs w:val="21"/>
        </w:rPr>
        <w:t xml:space="preserve"> Prosimy o dopuszczenie falowników o sprawności europejskiej na poziomie min. 95,9 %. </w:t>
      </w:r>
      <w:r>
        <w:rPr>
          <w:rFonts w:ascii="Calibri" w:hAnsi="Calibri"/>
          <w:sz w:val="21"/>
          <w:szCs w:val="21"/>
        </w:rPr>
        <w:lastRenderedPageBreak/>
        <w:t>Zgodnie z SIWZ taki falownik jest dopuszczony jednak Wyko</w:t>
      </w:r>
      <w:r>
        <w:rPr>
          <w:rFonts w:ascii="Calibri" w:hAnsi="Calibri"/>
          <w:sz w:val="21"/>
          <w:szCs w:val="21"/>
        </w:rPr>
        <w:t>nawca otrzyma 0 punktów, jednak w dokumentacji wartości sprawności są dużo większe.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Patrz odpowiedź na pytanie 5.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Prosimy o informacje czy wymagany spadek napięcia do 50V ma być po stronie DC czy AC instalacji fotowoltaicznej ? </w:t>
      </w:r>
    </w:p>
    <w:p w:rsidR="00AC1AA2" w:rsidRDefault="00EF0242">
      <w:pPr>
        <w:widowControl w:val="0"/>
        <w:spacing w:after="60" w:line="276" w:lineRule="auto"/>
        <w:ind w:left="777"/>
        <w:jc w:val="both"/>
        <w:rPr>
          <w:rFonts w:hint="eastAsia"/>
        </w:rPr>
      </w:pPr>
      <w:r>
        <w:rPr>
          <w:rFonts w:ascii="Calibri" w:hAnsi="Calibri"/>
          <w:b/>
          <w:bCs/>
          <w:sz w:val="21"/>
          <w:szCs w:val="21"/>
        </w:rPr>
        <w:t>Odpowiedź:</w:t>
      </w:r>
      <w:r>
        <w:rPr>
          <w:rFonts w:ascii="Calibri" w:hAnsi="Calibri" w:cs="Liberation Serif"/>
          <w:sz w:val="21"/>
          <w:szCs w:val="21"/>
        </w:rPr>
        <w:t>Wymagany spadek napięcia ma być zgodny z obowiązującymi przepisami.</w:t>
      </w:r>
    </w:p>
    <w:p w:rsidR="00AC1AA2" w:rsidRDefault="00AC1AA2">
      <w:pPr>
        <w:widowControl w:val="0"/>
        <w:spacing w:after="60" w:line="276" w:lineRule="auto"/>
        <w:ind w:left="737" w:hanging="680"/>
        <w:jc w:val="both"/>
        <w:rPr>
          <w:rFonts w:ascii="Calibri" w:hAnsi="Calibri"/>
          <w:sz w:val="21"/>
          <w:szCs w:val="21"/>
        </w:rPr>
      </w:pP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 xml:space="preserve">Pytanie: </w:t>
      </w:r>
      <w:r>
        <w:rPr>
          <w:rFonts w:ascii="Calibri" w:hAnsi="Calibri"/>
          <w:color w:val="000000"/>
          <w:sz w:val="21"/>
          <w:szCs w:val="21"/>
        </w:rPr>
        <w:t>Prosimy o informację czy jeśli falownik posiada wbudowany wyłącznik różnicowoprądowy to czy konieczne jest stosowanie dodatkowego zewnętrznego zabezpieczenia.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000000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000000"/>
          <w:sz w:val="21"/>
          <w:szCs w:val="21"/>
        </w:rPr>
        <w:t xml:space="preserve">Wymagany spadek napięcia ma być zgodny z obowiązującymi przepisami, jeżeli inwerter posiada wbudowany wyłącznik RCD to nie będzie konieczne stosowanie dodatkowego.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 że wykonanie instalacji uziemiającej dla instal</w:t>
      </w:r>
      <w:r>
        <w:rPr>
          <w:rFonts w:ascii="Calibri" w:hAnsi="Calibri"/>
          <w:sz w:val="21"/>
          <w:szCs w:val="21"/>
        </w:rPr>
        <w:t>acji pomp ciepła leży w obowiązku Właściciela budynku u którego montowana jest dana instalacja.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color w:val="auto"/>
          <w:sz w:val="21"/>
          <w:szCs w:val="21"/>
        </w:rPr>
        <w:t xml:space="preserve"> N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ie przewiduje się wykonania instalacji uziemiającej.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>Pytanie:</w:t>
      </w:r>
      <w:r>
        <w:rPr>
          <w:rFonts w:ascii="Calibri" w:eastAsia="Times New Roman" w:hAnsi="Calibri" w:cs="Calibri"/>
          <w:sz w:val="21"/>
          <w:szCs w:val="21"/>
          <w:lang w:eastAsia="pl-PL" w:bidi="ar-SA"/>
        </w:rPr>
        <w:t xml:space="preserve"> P</w:t>
      </w:r>
      <w:r>
        <w:rPr>
          <w:rFonts w:ascii="Calibri" w:hAnsi="Calibri"/>
          <w:sz w:val="21"/>
          <w:szCs w:val="21"/>
        </w:rPr>
        <w:t>rosimy o potwierdzenie, że obowiązkiem Beneficjenta jest Zapewnienie odbioru i odprow</w:t>
      </w:r>
      <w:r>
        <w:rPr>
          <w:rFonts w:ascii="Calibri" w:hAnsi="Calibri"/>
          <w:sz w:val="21"/>
          <w:szCs w:val="21"/>
        </w:rPr>
        <w:t>adzenia skroplin z pompy do kanalizacji.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 </w:t>
      </w:r>
      <w:r>
        <w:rPr>
          <w:rFonts w:ascii="Calibri" w:hAnsi="Calibri" w:cs="Liberation Serif"/>
          <w:color w:val="auto"/>
          <w:sz w:val="21"/>
          <w:szCs w:val="21"/>
        </w:rPr>
        <w:t>Odprowadzenie skroplin w pomieszczeniu montażu pompy ciepła do instalacji kanalizacyjnej należy do wykonawcy. Wykonawca zapewni ewentualny syfon, rury instalacyjne, kształtki lub pompkę skroplin. Odprowad</w:t>
      </w:r>
      <w:r>
        <w:rPr>
          <w:rFonts w:ascii="Calibri" w:hAnsi="Calibri" w:cs="Liberation Serif"/>
          <w:color w:val="auto"/>
          <w:sz w:val="21"/>
          <w:szCs w:val="21"/>
        </w:rPr>
        <w:t>zenie będzie realizowane do kratki kanalizacyjnej lub nad umywalkę lub do instalacji kanalizacyjnej, w której możliwe jest włączenie skroplin(istnieje trójnik z wolnym krućcem przyłączeniowym). Odprowadzenie skroplin poza pomieszczenie montażu pompy ciepła</w:t>
      </w:r>
      <w:r>
        <w:rPr>
          <w:rFonts w:ascii="Calibri" w:hAnsi="Calibri" w:cs="Liberation Serif"/>
          <w:color w:val="auto"/>
          <w:sz w:val="21"/>
          <w:szCs w:val="21"/>
        </w:rPr>
        <w:t xml:space="preserve"> należy do Użytkownika.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podłączenie górnej wężownicy zasobnika pompy ciepła i kolektorów słonecznych leży po stronie Właściciela budynku u którego montowana jest dana instalacja.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color w:val="auto"/>
          <w:sz w:val="21"/>
          <w:szCs w:val="21"/>
        </w:rPr>
        <w:t xml:space="preserve"> Włączenie górnej wężownicy za</w:t>
      </w:r>
      <w:r>
        <w:rPr>
          <w:rFonts w:ascii="Calibri" w:hAnsi="Calibri" w:cs="Liberation Serif"/>
          <w:color w:val="auto"/>
          <w:sz w:val="21"/>
          <w:szCs w:val="21"/>
        </w:rPr>
        <w:t xml:space="preserve">sobnika solarnego oraz pompy ciepła należy do Wykonawcy.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Zamawiający dopuszcza w przypadku instalacji z pompami ciepła zastosowanie rur wielowarstwowych typu PEX łączonych na zasadzie złączek zaciskowych oraz rur PP łączonych przez zgrzewanie</w:t>
      </w:r>
      <w:r>
        <w:rPr>
          <w:rFonts w:ascii="Calibri" w:hAnsi="Calibri"/>
          <w:sz w:val="21"/>
          <w:szCs w:val="21"/>
        </w:rPr>
        <w:t>.</w:t>
      </w:r>
    </w:p>
    <w:p w:rsidR="00AC1AA2" w:rsidRDefault="00EF0242">
      <w:pPr>
        <w:pStyle w:val="Normalny1"/>
        <w:spacing w:after="170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Zamawiający wymaga rur PP stabilizowanych na zimnej wodzie, c.o. i CWU.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Prosimy Zamawiającego o ponowną analizę zapisów umowy dotyczących haromonogramu rzeczowo-finansowego. Wzór umowy przedstawia, iż harmonogram powinien uwzględnić </w:t>
      </w:r>
      <w:r>
        <w:rPr>
          <w:rFonts w:ascii="Calibri" w:hAnsi="Calibri"/>
          <w:sz w:val="21"/>
          <w:szCs w:val="21"/>
        </w:rPr>
        <w:t>planowane daty wykonania poszczególnych instalacji, a także wartości poszczególnych instalacji.  Pragniemy wyjaśnić, że takie wymagania mogą powodować dużo komplikacji także po stronie Zamawiającego, ponieważ każda zmiana, w pojedynczej dostawie (także z w</w:t>
      </w:r>
      <w:r>
        <w:rPr>
          <w:rFonts w:ascii="Calibri" w:hAnsi="Calibri"/>
          <w:sz w:val="21"/>
          <w:szCs w:val="21"/>
        </w:rPr>
        <w:t xml:space="preserve">iny Użytkownika np. nieobecność, zmiana zestawu), będzie musiała skutkować dezorganizacja całości harmonogramu i dostaw także koniecznością wprowadzania szczegółowych zmian w harmonogramie. Szczególnie odczuwalne będzie to przy skali niniejszych zamówień. </w:t>
      </w:r>
      <w:r>
        <w:rPr>
          <w:rFonts w:ascii="Calibri" w:hAnsi="Calibri"/>
          <w:sz w:val="21"/>
          <w:szCs w:val="21"/>
        </w:rPr>
        <w:t>Wnosimy o zniesienie wskazanego zapisu umów, tak by harmonogram określał bardziej ogólny zakres prac i był użyteczny dla każdej ze stron inwestycji. Dodatkowo bardzo trudno ustalić jest daty montaży dla całości inwestycji przy jej rozpoczęciu ze względu na</w:t>
      </w:r>
      <w:r>
        <w:rPr>
          <w:rFonts w:ascii="Calibri" w:hAnsi="Calibri"/>
          <w:sz w:val="21"/>
          <w:szCs w:val="21"/>
        </w:rPr>
        <w:t xml:space="preserve"> dyspozycyjność Beneficjentów, a każda zmiana burzy pozostałe ustalenia.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/>
          <w:color w:val="auto"/>
          <w:sz w:val="21"/>
          <w:szCs w:val="21"/>
        </w:rPr>
        <w:t xml:space="preserve">Zamawiający dopuszcza prostszą formę harmonogramu rzeczowo-finansowego bez </w:t>
      </w:r>
      <w:r>
        <w:rPr>
          <w:rFonts w:ascii="Calibri" w:hAnsi="Calibri"/>
          <w:color w:val="auto"/>
          <w:sz w:val="21"/>
          <w:szCs w:val="21"/>
        </w:rPr>
        <w:lastRenderedPageBreak/>
        <w:t xml:space="preserve">podania dokładnego adresu, jedynie wielkość instalacji.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W załączonych do dokumentacji p</w:t>
      </w:r>
      <w:r>
        <w:rPr>
          <w:rFonts w:ascii="Calibri" w:hAnsi="Calibri"/>
          <w:sz w:val="21"/>
          <w:szCs w:val="21"/>
        </w:rPr>
        <w:t>rzetargowej projektach wykonawczych opisane są moduły fotowoltaiczne o mocy 270 W. Czy zamawiający dopuszcza  zastosowanie modułów o wyższej mocy jednostkowej w ilości zapewniającej  minimalną moc danej instalacji 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 </w:t>
      </w:r>
      <w:r>
        <w:rPr>
          <w:rFonts w:ascii="Calibri" w:hAnsi="Calibri" w:cs="Liberation Serif"/>
          <w:color w:val="auto"/>
          <w:sz w:val="21"/>
          <w:szCs w:val="21"/>
        </w:rPr>
        <w:t>Tak, Zamawiający dopuszcza, a</w:t>
      </w:r>
      <w:r>
        <w:rPr>
          <w:rFonts w:ascii="Calibri" w:hAnsi="Calibri" w:cs="Liberation Serif"/>
          <w:color w:val="auto"/>
          <w:sz w:val="21"/>
          <w:szCs w:val="21"/>
        </w:rPr>
        <w:t>le ilość modułów powinna być ta sama.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>Pytanie:</w:t>
      </w:r>
      <w:r>
        <w:rPr>
          <w:rFonts w:ascii="Calibri" w:hAnsi="Calibri"/>
          <w:sz w:val="21"/>
          <w:szCs w:val="21"/>
        </w:rPr>
        <w:t xml:space="preserve"> Czy Zamawiający wyraża zgodę na zastosowanie dla instalacji fotowoltaicznej o mocy 2,16kW falownika jednofazowego o sprawności europejskiej 97,0% przy spełnieniu pozostałych wymagań dla falowników? Podana w OP</w:t>
      </w:r>
      <w:r>
        <w:rPr>
          <w:rFonts w:ascii="Calibri" w:hAnsi="Calibri"/>
          <w:sz w:val="21"/>
          <w:szCs w:val="21"/>
        </w:rPr>
        <w:t>Z minimalna sprawność europejska falownika określona na poziomie 97,4 % dla instalacji PV o mocy 2,16kW jest bardzo wygórowaną wartością i może wskazywać na konkretnego jednego producenta co zgodnie PZP prowadzi do ograniczenia konkurencji.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Tak,</w:t>
      </w:r>
      <w:r>
        <w:rPr>
          <w:rFonts w:ascii="Calibri" w:hAnsi="Calibri" w:cs="Liberation Serif"/>
          <w:color w:val="auto"/>
          <w:sz w:val="21"/>
          <w:szCs w:val="21"/>
        </w:rPr>
        <w:t xml:space="preserve"> Zamawiający wyraża zgodę.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Zamawiający wyraża zgodę na zastosowanie dla instalacji fotowoltaicznej o mocy 2,7kWfalownika jednofazowego o sprawności europejskiej 97,0% przy spełnieniu pozostałych wymagań dla falowników? Podana w OPZ minimalna s</w:t>
      </w:r>
      <w:r>
        <w:rPr>
          <w:rFonts w:ascii="Calibri" w:hAnsi="Calibri"/>
          <w:sz w:val="21"/>
          <w:szCs w:val="21"/>
        </w:rPr>
        <w:t>prawność europejska falownika określona na poziomie 97,5 % dla instalacji PV o mocy 2,7kW jest bardzo wygórowaną wartością i może wskazywać na konkretnego jednego producenta co zgodnie PZP prowadzi do ograniczenia konkurencji.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Tak, Zamawiający </w:t>
      </w:r>
      <w:r>
        <w:rPr>
          <w:rFonts w:ascii="Calibri" w:hAnsi="Calibri" w:cs="Liberation Serif"/>
          <w:color w:val="auto"/>
          <w:sz w:val="21"/>
          <w:szCs w:val="21"/>
        </w:rPr>
        <w:t>wyraża zgodę.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>Pytanie:</w:t>
      </w:r>
      <w:r>
        <w:rPr>
          <w:rFonts w:ascii="Calibri" w:hAnsi="Calibri"/>
          <w:sz w:val="21"/>
          <w:szCs w:val="21"/>
        </w:rPr>
        <w:t xml:space="preserve"> Zamawiający w rozdziale 5.6 SIWZ przewidział, że wykonawca, który w sposób zawiniony poważnie naruszył obowiązki zawodowe, co podważa jego uczciwość, w szczególności gdy wykonawca w wyniku zamierzonego działania lub rażącego niedbals</w:t>
      </w:r>
      <w:r>
        <w:rPr>
          <w:rFonts w:ascii="Calibri" w:hAnsi="Calibri"/>
          <w:sz w:val="21"/>
          <w:szCs w:val="21"/>
        </w:rPr>
        <w:t>twa nie wykonał lub nienależycie wykonał zamówienie, co zamawiający jest w stanie wykazać za pomocą stosownych środków dowodowych (art. 24 ust. 5 pkt 2 ustawy p.z.p.). Proszę o wyjaśnienie, czy w świetle pozostałych zapisów Specyfikacji wykluczeniu podlega</w:t>
      </w:r>
      <w:r>
        <w:rPr>
          <w:rFonts w:ascii="Calibri" w:hAnsi="Calibri"/>
          <w:sz w:val="21"/>
          <w:szCs w:val="21"/>
        </w:rPr>
        <w:t xml:space="preserve"> Wykonawca, który uzyskał zamówienie na podstawie przepisów ustawy, a następnie Zamawiający odstąpił od umowy o realizację przedmiotowego zamówienia na podstawie takich okoliczności, że Wykonawca nie rozpoczął prac lub przerwał prace i nie wznowił ich mimo</w:t>
      </w:r>
      <w:r>
        <w:rPr>
          <w:rFonts w:ascii="Calibri" w:hAnsi="Calibri"/>
          <w:sz w:val="21"/>
          <w:szCs w:val="21"/>
        </w:rPr>
        <w:t xml:space="preserve"> wezwań Zamawiającego, a naruszenie obowiązków zostało stwierdzone prawomocnym wyrokiem sądu?”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Odpowiedź: </w:t>
      </w:r>
      <w:r>
        <w:rPr>
          <w:rFonts w:ascii="Calibri" w:hAnsi="Calibri" w:cs="Liberation Serif"/>
          <w:bCs/>
          <w:color w:val="auto"/>
          <w:sz w:val="21"/>
          <w:szCs w:val="21"/>
        </w:rPr>
        <w:t>Zamawiający informuje, że wszelkie podstawy wykluczenia Wykonawcy zostały określone w SIWZ. Zamawiający nie zna okoliczności faktycznych i prawnych od</w:t>
      </w:r>
      <w:r>
        <w:rPr>
          <w:rFonts w:ascii="Calibri" w:hAnsi="Calibri" w:cs="Liberation Serif"/>
          <w:bCs/>
          <w:color w:val="auto"/>
          <w:sz w:val="21"/>
          <w:szCs w:val="21"/>
        </w:rPr>
        <w:t>stąpienia od umowy, a Wykonawca może skorzystać z instytucji „samooczyszczenia”. Oceny „samooczyszczenia” dokona Zamawiający na etapie oceny ofert na podstawie przedstawionych przez Wykonawcę oświadczeń i dokumentów.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 w:cs="Liberation Serif"/>
          <w:sz w:val="21"/>
          <w:szCs w:val="21"/>
        </w:rPr>
        <w:t>Prosimy o informację jakie par</w:t>
      </w:r>
      <w:r>
        <w:rPr>
          <w:rFonts w:ascii="Calibri" w:hAnsi="Calibri" w:cs="Liberation Serif"/>
          <w:sz w:val="21"/>
          <w:szCs w:val="21"/>
        </w:rPr>
        <w:t xml:space="preserve">ametry ma spełniać ochronnik </w:t>
      </w:r>
      <w:r>
        <w:rPr>
          <w:rFonts w:ascii="Calibri" w:hAnsi="Calibri"/>
          <w:sz w:val="21"/>
          <w:szCs w:val="21"/>
        </w:rPr>
        <w:t>przepięć zastosowany dla obwodu stałoprądowych (DC) i zmiennoprądowych (AC)?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  <w:u w:val="single"/>
        </w:rPr>
        <w:t xml:space="preserve"> </w:t>
      </w:r>
      <w:r>
        <w:rPr>
          <w:rFonts w:ascii="Calibri" w:hAnsi="Calibri" w:cs="Liberation Serif"/>
          <w:color w:val="auto"/>
          <w:sz w:val="21"/>
          <w:szCs w:val="21"/>
        </w:rPr>
        <w:t xml:space="preserve">Patrz odpowiedź na pyt 16 i 17.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Czy Zamawiający wyrazi zgodę i wymaga zastosowania wyłącznika bezpiecznikowego z odpowiedni </w:t>
      </w:r>
      <w:r>
        <w:rPr>
          <w:rFonts w:ascii="Calibri" w:hAnsi="Calibri"/>
          <w:sz w:val="21"/>
          <w:szCs w:val="21"/>
        </w:rPr>
        <w:t>dobranymi wkładkami do zabezpieczenia każdego z łańcuchów instalacji?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Tak, Zamawiający wyraża zgodę.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>Pytanie:</w:t>
      </w:r>
      <w:r>
        <w:rPr>
          <w:rFonts w:ascii="Calibri" w:hAnsi="Calibri"/>
          <w:sz w:val="21"/>
          <w:szCs w:val="21"/>
        </w:rPr>
        <w:t xml:space="preserve"> Czy Zamawiający wymaga zastosowania wyłącznika różnicowo prądowego?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Tak, Zamawiający wyraża zgodę.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</w:t>
      </w:r>
      <w:r>
        <w:rPr>
          <w:rFonts w:ascii="Calibri" w:hAnsi="Calibri"/>
          <w:sz w:val="21"/>
          <w:szCs w:val="21"/>
        </w:rPr>
        <w:t>ację, czy wyłącznik różnicowoprądowy ma być w klasie A – jeżeli jest tak potrzeba?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lastRenderedPageBreak/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 dopuszcza takie rozwiązanie. Dobór RCD będzie należał do Wykonawcy na podstawie parametrów inwertera.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informację, czy prąd wyłączen</w:t>
      </w:r>
      <w:r>
        <w:rPr>
          <w:rFonts w:ascii="Calibri" w:hAnsi="Calibri"/>
          <w:sz w:val="21"/>
          <w:szCs w:val="21"/>
        </w:rPr>
        <w:t>iowy wyłącznik różnicowoprądowy ma wynosić 100mA – jeżeli jest tak potrzeba?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rFonts w:ascii="Calibri" w:hAnsi="Calibri" w:cs="Liberation Serif"/>
          <w:strike/>
          <w:color w:val="0000FF"/>
          <w:sz w:val="21"/>
          <w:szCs w:val="21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 dopuszcza takie rozwiązanie. Dobór RCD będzie należał do Wykonawcy na podstawie parametrów inwertera.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Proszę o informację, czy Zamawiający zaakcept</w:t>
      </w:r>
      <w:r>
        <w:rPr>
          <w:rFonts w:ascii="Calibri" w:hAnsi="Calibri"/>
          <w:sz w:val="21"/>
          <w:szCs w:val="21"/>
        </w:rPr>
        <w:t>uje wyłącznik różnicowo prądowy o prądzie udarowym 6kA – jeżeli jest tak potrzeba?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rFonts w:ascii="Calibri" w:hAnsi="Calibri" w:cs="Liberation Serif"/>
          <w:strike/>
          <w:color w:val="0000FF"/>
          <w:sz w:val="21"/>
          <w:szCs w:val="21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 dopuszcza takie rozwiązanie. Dobór RCD będzie należał do Wykonawcy na podstawie parametrów inwertera.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Proszę o informację, czy Zamawiający za</w:t>
      </w:r>
      <w:r>
        <w:rPr>
          <w:rFonts w:ascii="Calibri" w:hAnsi="Calibri"/>
          <w:sz w:val="21"/>
          <w:szCs w:val="21"/>
        </w:rPr>
        <w:t>akceptuje wyłącznik różnicowo prądowy o prądzie udarowym 10kA – jeżeli jest tak potrzeba.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rFonts w:ascii="Calibri" w:hAnsi="Calibri" w:cs="Liberation Serif"/>
          <w:strike/>
          <w:color w:val="0000FF"/>
          <w:sz w:val="21"/>
          <w:szCs w:val="21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 Z</w:t>
      </w:r>
      <w:r>
        <w:rPr>
          <w:rFonts w:ascii="Calibri" w:hAnsi="Calibri" w:cs="Liberation Serif"/>
          <w:color w:val="auto"/>
          <w:sz w:val="21"/>
          <w:szCs w:val="21"/>
        </w:rPr>
        <w:t>amawiający dopuszcza takie rozwiązanie. Dobór RCD będzie należał do Wykonawcy na podstawie parametrów inwertera.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Proszę o informację, czy Zamawia</w:t>
      </w:r>
      <w:r>
        <w:rPr>
          <w:rFonts w:ascii="Calibri" w:hAnsi="Calibri"/>
          <w:sz w:val="21"/>
          <w:szCs w:val="21"/>
        </w:rPr>
        <w:t>jący wymaga, aby wyłącznik nadprądowy był w klasie charakterystyki B czy C?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  <w:u w:val="single"/>
        </w:rPr>
        <w:t xml:space="preserve"> </w:t>
      </w:r>
      <w:r>
        <w:rPr>
          <w:rFonts w:ascii="Calibri" w:hAnsi="Calibri" w:cs="Liberation Serif"/>
          <w:color w:val="auto"/>
          <w:sz w:val="21"/>
          <w:szCs w:val="21"/>
        </w:rPr>
        <w:t xml:space="preserve">Zamawiający dopuszcza klasę B.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Proszę o informację, czy Zamawiający zaakceptuje wyłącznik nadprądowy o prądzie udarowym 6kA?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Pytanie zawiera pomies</w:t>
      </w:r>
      <w:r>
        <w:rPr>
          <w:rFonts w:ascii="Calibri" w:hAnsi="Calibri" w:cs="Liberation Serif"/>
          <w:color w:val="auto"/>
          <w:sz w:val="21"/>
          <w:szCs w:val="21"/>
        </w:rPr>
        <w:t>zane parametry z bezpieczników i ograniczników przepięć zapewne chodziło o „Znamionowa zwarciowa zdolność łączeniowa zgodnie z EN 60898 [kA]”.  Szczegółowy dobór bezpieczników będzie na etapie akceptacji materiałów.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Proszę o informację, czy Zamawi</w:t>
      </w:r>
      <w:r>
        <w:rPr>
          <w:rFonts w:ascii="Calibri" w:hAnsi="Calibri"/>
          <w:sz w:val="21"/>
          <w:szCs w:val="21"/>
        </w:rPr>
        <w:t>ający zaakceptuje wyłącznik nadprądowy o prądzie udarowym 10kA?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Pytanie zawiera pomieszane parametry z bezpieczników i ograniczników przepięć zapewne chodziło o „Znamionowa zwarciowa zdolność łączeniowa zgodnie z EN 60898 [kA]”.  Szczegółowy dob</w:t>
      </w:r>
      <w:r>
        <w:rPr>
          <w:rFonts w:ascii="Calibri" w:hAnsi="Calibri" w:cs="Liberation Serif"/>
          <w:color w:val="auto"/>
          <w:sz w:val="21"/>
          <w:szCs w:val="21"/>
        </w:rPr>
        <w:t>ór bezpieczników będzie na etapie akceptacji materiałów.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informację po czyjej stronie jest wykonanie/modernizacja instalacji odgromowych na obiektach mieszkalnych?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 </w:t>
      </w:r>
      <w:r>
        <w:rPr>
          <w:rFonts w:ascii="Calibri" w:hAnsi="Calibri" w:cs="Liberation Serif"/>
          <w:color w:val="auto"/>
          <w:sz w:val="21"/>
          <w:szCs w:val="21"/>
        </w:rPr>
        <w:t xml:space="preserve"> W przypadkach określonych w SIWZ wykonanie instalacji odgromowej leży po stronie Wykonawcy (dot. części I i II).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W pozostałych przypadkach nie przewiduje się wykonania/modernizacji tej instalacji.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>Pytanie:</w:t>
      </w:r>
      <w:r>
        <w:rPr>
          <w:rFonts w:ascii="Calibri" w:hAnsi="Calibri"/>
          <w:sz w:val="21"/>
          <w:szCs w:val="21"/>
        </w:rPr>
        <w:t xml:space="preserve"> Prosimy Zamawiającego o potwierdzenie, iż wykonanie instalacji odgromowej leży po stronie Właściciela obiektu?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W przypadkach określonych w S</w:t>
      </w:r>
      <w:r>
        <w:rPr>
          <w:rFonts w:ascii="Calibri" w:hAnsi="Calibri" w:cs="Liberation Serif"/>
          <w:color w:val="auto"/>
          <w:sz w:val="21"/>
          <w:szCs w:val="21"/>
        </w:rPr>
        <w:t>IWZ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 wykonanie instalacji odgromowej leży po stronie Wykonawcy (dot. części I i II).  W pozostałych przyp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adkach nie przewiduje się wykonania/modernizacji tej instalacji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informację czy zamawiający wyrazi na zastosowanie ochronników przepięciowych typu T2 po stronie stało prądowej o wartości In (8/20) μs – 15 kA na biegun?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lastRenderedPageBreak/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Patrz od</w:t>
      </w:r>
      <w:r>
        <w:rPr>
          <w:rFonts w:ascii="Calibri" w:hAnsi="Calibri" w:cs="Liberation Serif"/>
          <w:color w:val="auto"/>
          <w:sz w:val="21"/>
          <w:szCs w:val="21"/>
        </w:rPr>
        <w:t>powiedź na pytanie 16 i 17.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informację czy zamawiający wyrazi na zastosowanie ochronników przepięciowych typu T2 po stronie stało prądowej o wartości Itotal (8/20) μs – 30 kA?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Patrz odpowiedź na pytanie 16 i 17.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</w:t>
      </w:r>
      <w:r>
        <w:rPr>
          <w:rFonts w:ascii="Calibri" w:hAnsi="Calibri"/>
          <w:sz w:val="21"/>
          <w:szCs w:val="21"/>
        </w:rPr>
        <w:t>my o informację czy Zamawiający wymaga zastosowania na wszystkich instalacjach ochronników przepięć T1+T2?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Patrz odpowiedź na pytanie 16 i 17.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w przypadku zastosowania ochronników przepięciowych SPD typu T1+T2 Zamawiający dopuści oc</w:t>
      </w:r>
      <w:r>
        <w:rPr>
          <w:rFonts w:ascii="Calibri" w:hAnsi="Calibri"/>
          <w:sz w:val="21"/>
          <w:szCs w:val="21"/>
        </w:rPr>
        <w:t>hronnik po stronie stało prądowej o wartości Iimp (10/350) μs – 5kA na biegun?</w:t>
      </w:r>
    </w:p>
    <w:p w:rsidR="00AC1AA2" w:rsidRDefault="00EF0242">
      <w:pPr>
        <w:pStyle w:val="Normalny1"/>
        <w:spacing w:after="283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…Patrz odpowiedź na pytanie 16 i 17.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w przypadku zastosowania ochronników przepięciowych SPD typu T1+T2 Zamawiający dopuści ochronnik po stronie stało pr</w:t>
      </w:r>
      <w:r>
        <w:rPr>
          <w:rFonts w:ascii="Calibri" w:hAnsi="Calibri"/>
          <w:sz w:val="21"/>
          <w:szCs w:val="21"/>
        </w:rPr>
        <w:t>ądowej o wartości Itotal (10/350) μs – 10 kA?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Patrz odpowiedź na pytanie 16 i 17.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Prosimy o informację czy zamawiający wyrazi na zastosowanie ochronników przepięciowych typu T2 po stronie zmiennoprądowej o wartości In (8/20) μs – 15 kA </w:t>
      </w:r>
      <w:r>
        <w:rPr>
          <w:rFonts w:ascii="Calibri" w:hAnsi="Calibri"/>
          <w:sz w:val="21"/>
          <w:szCs w:val="21"/>
        </w:rPr>
        <w:t>na biegun?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Patrz odpowiedź na pytanie 16 i 17.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informację czy zamawiający wyrazi na zastosowanie ochronników przepięciowych typu T2 po stronie zmiennoprądowej o wartości Itotal (8/20) μs – 30 kA dla instalacji 1 – fazowej?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Patrz odpowiedź na pytanie 16 i 17.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informację czy zamawiający wyrazi na zastosowanie ochronników przepięciowych typu T2 po stronie zmiennoprądowej o wartości Itotal (8/20) μs – 60 kA dla instalacji 3 – fazowej?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Pat</w:t>
      </w:r>
      <w:r>
        <w:rPr>
          <w:rFonts w:ascii="Calibri" w:hAnsi="Calibri" w:cs="Liberation Serif"/>
          <w:color w:val="auto"/>
          <w:sz w:val="21"/>
          <w:szCs w:val="21"/>
        </w:rPr>
        <w:t>rz odpowiedź na pytanie 16 i 17.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w przypadku zastosowania ochronników przepięciowych SPD typu T1+T2 Zamawiający dopuści ochronnik po stronie zmiennoprądowej o wartości Iimp (10/350) μs – 5kA na biegun?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Patrz odpowiedź na pytanie 16 </w:t>
      </w:r>
      <w:r>
        <w:rPr>
          <w:rFonts w:ascii="Calibri" w:hAnsi="Calibri" w:cs="Liberation Serif"/>
          <w:color w:val="auto"/>
          <w:sz w:val="21"/>
          <w:szCs w:val="21"/>
        </w:rPr>
        <w:t>i 17.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w przypadku zastosowania ochronników przepięciowych SPD typu T1+T2 Zamawiający dopuści ochronnik po stronie zmiennoprądowej o wartości Itotal (10/350) μs – 10 kA dla instalacji 1 – fazowej,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Patrz odpowiedź na pytanie 16 i 17.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w przypadku zastosowania ochronników przepięciowych SPD typu T1+T2 Zamawiający dopuści ochronnik po stronie zmienno prądowej o wartości Itotal (10/350) μs – 40 kA dla instalacji 3 – fazowej.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Patrz odpowiedź na pytanie 16 i 17.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W związku ze mieniającym się rynkiem modułów fotowoltaicznych i wprowadzeniem coraz większym mocy instalacji zwracamy się z prośbą o wyrażenie zgody na dopuszczenie modułów fotowoltaicznych wyższych mocach, niż 270Wp i innych parametrach elektrycz</w:t>
      </w:r>
      <w:r>
        <w:rPr>
          <w:rFonts w:ascii="Calibri" w:hAnsi="Calibri"/>
          <w:sz w:val="21"/>
          <w:szCs w:val="21"/>
        </w:rPr>
        <w:t xml:space="preserve">nych. Przy jednoczesnym zachowaniu minimalnej mocy poszczególnych instalacji i nie odbiegania od standardów jakości modułów </w:t>
      </w:r>
      <w:r>
        <w:rPr>
          <w:rFonts w:ascii="Calibri" w:hAnsi="Calibri"/>
          <w:sz w:val="21"/>
          <w:szCs w:val="21"/>
        </w:rPr>
        <w:lastRenderedPageBreak/>
        <w:t>zapisanych w PFU.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W opisie przedmiotu zamówienia brak jest PFU. Zamawiający dopuszcza zastosowanie modułów o wyższej mocy</w:t>
      </w:r>
      <w:r>
        <w:rPr>
          <w:rFonts w:ascii="Calibri" w:hAnsi="Calibri" w:cs="Liberation Serif"/>
          <w:color w:val="auto"/>
          <w:sz w:val="21"/>
          <w:szCs w:val="21"/>
        </w:rPr>
        <w:t xml:space="preserve"> ale ilość modułów powinna być ta sama</w:t>
      </w:r>
      <w:r>
        <w:rPr>
          <w:rFonts w:ascii="Calibri" w:hAnsi="Calibri"/>
          <w:color w:val="auto"/>
          <w:sz w:val="21"/>
          <w:szCs w:val="21"/>
        </w:rPr>
        <w:t>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Proszę Zamawiającego o informację po czyjej stronie leży dostarczenie usługi połączenia z siecią Internet na obiektach mieszkalnych takiej usługi?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/>
          <w:color w:val="auto"/>
          <w:sz w:val="21"/>
          <w:szCs w:val="21"/>
        </w:rPr>
        <w:t>Mieszkaniec/użytkownik zapewnia dostęp do sieci i</w:t>
      </w:r>
      <w:r>
        <w:rPr>
          <w:rFonts w:ascii="Calibri" w:hAnsi="Calibri"/>
          <w:color w:val="auto"/>
          <w:sz w:val="21"/>
          <w:szCs w:val="21"/>
        </w:rPr>
        <w:t>nternetowej natomiast po stronie Wykonawcy jest ewentualne wzmocnienie tego sygnału i uruchomienie komunikacji i wizualizacji, o ile jest to możliwe technicznie.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Zamawiającego o potwierdzenie, iż w przypadku braku możliwości połączenia z z</w:t>
      </w:r>
      <w:r>
        <w:rPr>
          <w:rFonts w:ascii="Calibri" w:hAnsi="Calibri"/>
          <w:sz w:val="21"/>
          <w:szCs w:val="21"/>
        </w:rPr>
        <w:t>ewnętrza siecią Internet u Beneficjenta, Wykonawca wykona podstawową konfigurację siecią falownika. Sama wewnętrzna konfiguracja sieciowa na obiekcie leży w gestii właściciela obiektu?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color w:val="auto"/>
          <w:sz w:val="21"/>
          <w:szCs w:val="21"/>
        </w:rPr>
        <w:t xml:space="preserve"> Patrz odpowiedź na pytanie 1</w:t>
      </w:r>
      <w:r>
        <w:rPr>
          <w:rFonts w:ascii="Calibri" w:hAnsi="Calibri" w:cs="Liberation Serif"/>
          <w:color w:val="auto"/>
          <w:sz w:val="21"/>
          <w:szCs w:val="21"/>
        </w:rPr>
        <w:t>50</w:t>
      </w:r>
      <w:r>
        <w:rPr>
          <w:rFonts w:ascii="Calibri" w:hAnsi="Calibri" w:cs="Liberation Serif"/>
          <w:color w:val="auto"/>
          <w:sz w:val="21"/>
          <w:szCs w:val="21"/>
        </w:rPr>
        <w:t>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Zamawiające</w:t>
      </w:r>
      <w:r>
        <w:rPr>
          <w:rFonts w:ascii="Calibri" w:hAnsi="Calibri"/>
          <w:sz w:val="21"/>
          <w:szCs w:val="21"/>
        </w:rPr>
        <w:t>go o potwierdzenie, iż po stronie Wykonawcy leży konfiguracja połączenia monitoringu instalacji fotowoltaicznej z istniejącą infrastrukturą sieci na obiekcie mieszkalnym. W przypadku braku takiej infrastruktury jej wykonanie leży po stronie Wykonawcy?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</w:t>
      </w: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wiedź: </w:t>
      </w:r>
      <w:r>
        <w:rPr>
          <w:rFonts w:ascii="Calibri" w:hAnsi="Calibri" w:cs="Liberation Serif"/>
          <w:color w:val="auto"/>
          <w:sz w:val="21"/>
          <w:szCs w:val="21"/>
        </w:rPr>
        <w:t>Patrz odpowiedź na pytanie 1</w:t>
      </w:r>
      <w:r>
        <w:rPr>
          <w:rFonts w:ascii="Calibri" w:hAnsi="Calibri" w:cs="Liberation Serif"/>
          <w:color w:val="auto"/>
          <w:sz w:val="21"/>
          <w:szCs w:val="21"/>
        </w:rPr>
        <w:t>50</w:t>
      </w:r>
      <w:r>
        <w:rPr>
          <w:rFonts w:ascii="Calibri" w:hAnsi="Calibri" w:cs="Liberation Serif"/>
          <w:color w:val="auto"/>
          <w:sz w:val="21"/>
          <w:szCs w:val="21"/>
        </w:rPr>
        <w:t>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Proszę Zamawiającego o informację w jaki sposób ma być rozwiązana kwestia przesyłu danych z monitoringu zamontowanych instalacji. Prosimy o sprecyzowanie konkretnej topologii, czy leży to w kwestii wykonawcy </w:t>
      </w:r>
      <w:r>
        <w:rPr>
          <w:rFonts w:ascii="Calibri" w:hAnsi="Calibri"/>
          <w:sz w:val="21"/>
          <w:szCs w:val="21"/>
        </w:rPr>
        <w:t>i zostanie ustalona osobna na każdym obiekcie z nieuwzględnieniem możliwości technicznych danego obiektu?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Przesył danych będzie uzgodniony na etapie wykonawstwa, w chwili obecnej Zamawiający nie zna producentów i produktów poszczególnych urządze</w:t>
      </w:r>
      <w:r>
        <w:rPr>
          <w:rFonts w:ascii="Calibri" w:hAnsi="Calibri" w:cs="Liberation Serif"/>
          <w:color w:val="auto"/>
          <w:sz w:val="21"/>
          <w:szCs w:val="21"/>
        </w:rPr>
        <w:t xml:space="preserve">ń i nie może w tym zakresie wyznaczać ram  i parametrów.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informacje po czyjej stronie będzie ewentualne wzmocnienie konstrukcji więźby dachowej budynku w przypadku stwierdzenia złego stanu technicznego obiektu.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Ewentualne wzm</w:t>
      </w:r>
      <w:r>
        <w:rPr>
          <w:rFonts w:ascii="Calibri" w:hAnsi="Calibri" w:cs="Liberation Serif"/>
          <w:color w:val="auto"/>
          <w:sz w:val="21"/>
          <w:szCs w:val="21"/>
        </w:rPr>
        <w:t>ocnienie konstrukcji więźby dachowej budynku należy do Użytkownika.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Zamawiającego o informacje, czy przygotowanie miejsca montaży pod konstrukcję instalacji fotowoltaicznej na gruncie (wyrównanie terenu przygotowanie bloczków betonowych) l</w:t>
      </w:r>
      <w:r>
        <w:rPr>
          <w:rFonts w:ascii="Calibri" w:hAnsi="Calibri"/>
          <w:sz w:val="21"/>
          <w:szCs w:val="21"/>
        </w:rPr>
        <w:t>eży po stronie Właściciela obiektu?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/>
          <w:color w:val="auto"/>
          <w:sz w:val="21"/>
          <w:szCs w:val="21"/>
        </w:rPr>
        <w:t>Przygotowanie podłoża, wykopy i obciążenia dla konstrukcji i postumentu pod montaż kolektorów lub instalacji fotowoltaicznych leży po stronie Wykonawcy.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Prosimy Zamawiającego o informację czy zezwala </w:t>
      </w:r>
      <w:r>
        <w:rPr>
          <w:rFonts w:ascii="Calibri" w:hAnsi="Calibri"/>
          <w:sz w:val="21"/>
          <w:szCs w:val="21"/>
        </w:rPr>
        <w:t>on prowadzenie przewodów solarnych i zasilających w poszczególnych obiektach mieszkańców w rurkach elektroinstalacyjnych RL.</w:t>
      </w:r>
    </w:p>
    <w:p w:rsidR="00AC1AA2" w:rsidRDefault="00EF0242">
      <w:pPr>
        <w:pStyle w:val="Normalny1"/>
        <w:spacing w:after="227" w:line="276" w:lineRule="auto"/>
        <w:ind w:left="777"/>
        <w:jc w:val="both"/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color w:val="auto"/>
          <w:sz w:val="21"/>
          <w:szCs w:val="21"/>
        </w:rPr>
        <w:t xml:space="preserve"> Zamawiający dopuszcza stosowanie r</w:t>
      </w:r>
      <w:hyperlink r:id="rId8" w:tgtFrame="Rury elektroinstalacyjne gładkie z tworzywa">
        <w:r>
          <w:rPr>
            <w:rFonts w:ascii="Calibri" w:hAnsi="Calibri" w:cs="Liberation Serif"/>
            <w:color w:val="auto"/>
            <w:sz w:val="21"/>
            <w:szCs w:val="21"/>
          </w:rPr>
          <w:t>ur elektroinstalacyjnych twardych gładkich z tworzywa</w:t>
        </w:r>
      </w:hyperlink>
      <w:r>
        <w:rPr>
          <w:rFonts w:ascii="Calibri" w:hAnsi="Calibri" w:cs="Liberation Serif"/>
          <w:color w:val="auto"/>
          <w:sz w:val="21"/>
          <w:szCs w:val="21"/>
        </w:rPr>
        <w:t>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informację czy Zamawiaczy dopuści zastosowanie środków chemiczny zmierzające rezystan</w:t>
      </w:r>
      <w:r>
        <w:rPr>
          <w:rFonts w:ascii="Calibri" w:hAnsi="Calibri"/>
          <w:sz w:val="21"/>
          <w:szCs w:val="21"/>
        </w:rPr>
        <w:t>cje gruntu w przypadku braku możliwości wbicia uziomu lub słabej rezystywności gruntu?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 nie dopuszcza.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informacje czy Zamawiający wymaga zastosowania naklejek z nazwą inwestycji/ zadania? Jeżeli tak to jaka ma być f</w:t>
      </w:r>
      <w:r>
        <w:rPr>
          <w:rFonts w:ascii="Calibri" w:hAnsi="Calibri"/>
          <w:sz w:val="21"/>
          <w:szCs w:val="21"/>
        </w:rPr>
        <w:t>orma i na czym ma być wykonana taka naklejka?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lastRenderedPageBreak/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Zamawiający wymaga oznakowania przez Wykonawcę urządzeń. Naklejki powinny być zgodne z wytycznymi właściwego programu operacyjnego. Materiały powinny zostać naklejone/zamieszczone na urządzeniach. Wy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konanie naklejek i ich umieszczenie należy do Wykonawcy.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Zamawiającego o informację czy w przypadku nieuzasadnionego wezwania serwisu do awarii nie podlegającego zakresowi Zamówienia koszty takiego przyjazdu pokryje Beneficjent?</w:t>
      </w:r>
    </w:p>
    <w:p w:rsidR="00AC1AA2" w:rsidRDefault="00EF0242">
      <w:pPr>
        <w:widowControl w:val="0"/>
        <w:spacing w:after="227" w:line="276" w:lineRule="auto"/>
        <w:ind w:left="777"/>
        <w:jc w:val="both"/>
        <w:rPr>
          <w:rFonts w:hint="eastAsia"/>
        </w:rPr>
      </w:pPr>
      <w:r>
        <w:rPr>
          <w:rFonts w:ascii="Calibri" w:hAnsi="Calibri" w:cs="Liberation Serif"/>
          <w:b/>
          <w:bCs/>
          <w:sz w:val="21"/>
          <w:szCs w:val="21"/>
          <w:u w:val="single"/>
        </w:rPr>
        <w:t xml:space="preserve">Odpowiedź: </w:t>
      </w:r>
      <w:r>
        <w:rPr>
          <w:rFonts w:ascii="Calibri" w:eastAsia="Arial Unicode MS" w:hAnsi="Calibri" w:cs="Liberation Serif"/>
          <w:sz w:val="21"/>
          <w:szCs w:val="21"/>
          <w:lang w:bidi="ar-SA"/>
        </w:rPr>
        <w:t xml:space="preserve">Szczegółowe uregulowania dotyczące warunków gwarancji i serwisu opisane zostały we wzorze karty gwarancyjnej. </w:t>
      </w:r>
      <w:r>
        <w:rPr>
          <w:rFonts w:ascii="Calibri" w:hAnsi="Calibri" w:cs="Calibri"/>
          <w:sz w:val="21"/>
          <w:szCs w:val="21"/>
        </w:rPr>
        <w:t xml:space="preserve">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color w:val="000000"/>
          <w:sz w:val="21"/>
          <w:szCs w:val="21"/>
        </w:rPr>
        <w:t xml:space="preserve">Prosimy Zamawiającego o informacje, iż w przypadku rezygnacji któregoś z Beneficjentów z </w:t>
      </w:r>
      <w:r>
        <w:rPr>
          <w:rFonts w:ascii="Calibri" w:hAnsi="Calibri"/>
          <w:sz w:val="21"/>
          <w:szCs w:val="21"/>
        </w:rPr>
        <w:t xml:space="preserve">załączonej listy obiektów posiada </w:t>
      </w:r>
      <w:r>
        <w:rPr>
          <w:rFonts w:ascii="Calibri" w:hAnsi="Calibri"/>
          <w:sz w:val="21"/>
          <w:szCs w:val="21"/>
        </w:rPr>
        <w:t>odpowiednią listę osób rezerwowych na ich miejsce?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Zamawiający posiada listę rezerwową uczestników.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iż Zamawiający wyraża zgodę na wpięcie się instalacji fotowoltaicznej w gniazdko siłowe lub bezpośrednio w pusz</w:t>
      </w:r>
      <w:r>
        <w:rPr>
          <w:rFonts w:ascii="Calibri" w:hAnsi="Calibri"/>
          <w:sz w:val="21"/>
          <w:szCs w:val="21"/>
        </w:rPr>
        <w:t>kę przyłączeniową najbliżej zlokalizowaną miejsca montażu falownika?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Wpięcie powinno zapewniać prawidłowy przepływ prądu,  odpowiedni przewód oraz z pominięciem istniejących RCD na obiekcie.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Zamawiający wymaga aby, falownik był zam</w:t>
      </w:r>
      <w:r>
        <w:rPr>
          <w:rFonts w:ascii="Calibri" w:hAnsi="Calibri"/>
          <w:sz w:val="21"/>
          <w:szCs w:val="21"/>
        </w:rPr>
        <w:t>ontowany na obiekcie mieszkalnym, czy może być zamontowany na zewnątrz pod warunkiem zgody Właściciela obiektu.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Miejsce montażu inwertera powinno być uzgodnione z właścicielem i posiadać jego akceptację. Powinno być przewidziane odpowiednie miej</w:t>
      </w:r>
      <w:r>
        <w:rPr>
          <w:rFonts w:ascii="Calibri" w:hAnsi="Calibri" w:cs="Liberation Serif"/>
          <w:color w:val="auto"/>
          <w:sz w:val="21"/>
          <w:szCs w:val="21"/>
        </w:rPr>
        <w:t xml:space="preserve">sce zgodnie z wymaganiami producenta inwertera.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Zamawiającego o potwierdzenie, iż w skład dostawy instalacji nie wchodzi montaż dodatkowego układu pomiarowego tylko możliwość prezentacji danych na wyświetlaczu wbudowanym w falownik? Pragn</w:t>
      </w:r>
      <w:r>
        <w:rPr>
          <w:rFonts w:ascii="Calibri" w:hAnsi="Calibri"/>
          <w:sz w:val="21"/>
          <w:szCs w:val="21"/>
        </w:rPr>
        <w:t>iemy zauważyć iż obecnie nie jest potrzebny montażu zewnętrznych układów pomiarowych z uwagi na wbudowany system pomiaru i prezentacji tych który jest bardziej rzeczywisty od zewnętrznego tańszego układu pomiarowego.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Tak, Zamawiający potwierdza.</w:t>
      </w:r>
      <w:r>
        <w:rPr>
          <w:rFonts w:ascii="Calibri" w:hAnsi="Calibri" w:cs="Liberation Serif"/>
          <w:color w:val="auto"/>
          <w:sz w:val="21"/>
          <w:szCs w:val="21"/>
        </w:rPr>
        <w:t xml:space="preserve">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Zamawiający ma potwierdzone dla przynajmniej 90% instalacji z przygotowanej listy montaży zgody od Beneficjentów/Właścicieli obiektów na montaż instalacji fotowoltaicznych/solarnych.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 xml:space="preserve">Zamawiający posiada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listę uczestników, u których będzie montaż kolektorów słonecznych i instalacji fotowoltaicznych.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Zamawiający przewiduje możliwość przedłużenia terminu w przypadku problemów ze znalezieniem wymaganej liczby dodatkowych osób na etapie realizacji</w:t>
      </w:r>
      <w:r>
        <w:rPr>
          <w:rFonts w:ascii="Calibri" w:hAnsi="Calibri"/>
          <w:sz w:val="21"/>
          <w:szCs w:val="21"/>
        </w:rPr>
        <w:t xml:space="preserve"> zmówienia?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eastAsia="Times New Roman" w:hAnsi="Calibri" w:cs="Liberation Serif"/>
          <w:color w:val="auto"/>
          <w:sz w:val="21"/>
          <w:szCs w:val="21"/>
          <w:lang w:eastAsia="pl-PL"/>
        </w:rPr>
        <w:t>Zamawiający posiada listę rezerwową uczestników w związku z czym nie przewiduje wydłużenia terminu realizacji.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informację po czyjej stronie leży uzyskanie zgody kominiarskiej na wykorzystanie szachtu wentylacyjnego</w:t>
      </w:r>
      <w:r>
        <w:rPr>
          <w:rFonts w:ascii="Calibri" w:hAnsi="Calibri"/>
          <w:sz w:val="21"/>
          <w:szCs w:val="21"/>
        </w:rPr>
        <w:t xml:space="preserve"> na obiekcie objętymi zamówieniem?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/>
          <w:color w:val="auto"/>
          <w:sz w:val="21"/>
          <w:szCs w:val="21"/>
        </w:rPr>
        <w:t>Uzyskanie opinii i zgody kominiarskich należy do Wykonawcy.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Prosimy o potwierdzenie minimalnej gwarancji na moduły fotowoltaiczne oraz falownik </w:t>
      </w:r>
      <w:r>
        <w:rPr>
          <w:rFonts w:ascii="Calibri" w:hAnsi="Calibri"/>
          <w:sz w:val="21"/>
          <w:szCs w:val="21"/>
        </w:rPr>
        <w:lastRenderedPageBreak/>
        <w:t>(inwerter)?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color w:val="auto"/>
          <w:sz w:val="21"/>
          <w:szCs w:val="21"/>
        </w:rPr>
        <w:t xml:space="preserve"> Minimalny okres gwarancji gwarancj</w:t>
      </w:r>
      <w:r>
        <w:rPr>
          <w:rFonts w:ascii="Calibri" w:hAnsi="Calibri" w:cs="Liberation Serif"/>
          <w:color w:val="auto"/>
          <w:sz w:val="21"/>
          <w:szCs w:val="21"/>
        </w:rPr>
        <w:t>i  na moduły fotowoltaiczne oraz falowniki zostały określone w formularzu ofertowym oraz we wzorze karty gwarancyjnej i wynoszą 120 miesięcy. Okres gwarancji liczony jest od dnia podpisania przez Zamawiającego (bez uwag) protokołu odbioru końcowego zamówie</w:t>
      </w:r>
      <w:r>
        <w:rPr>
          <w:rFonts w:ascii="Calibri" w:hAnsi="Calibri" w:cs="Liberation Serif"/>
          <w:color w:val="auto"/>
          <w:sz w:val="21"/>
          <w:szCs w:val="21"/>
        </w:rPr>
        <w:t>nia.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color w:val="000000"/>
          <w:sz w:val="21"/>
          <w:szCs w:val="21"/>
        </w:rPr>
        <w:t>Prosimy Zamawiającego o potwierdzenie, iż w skład zamówienia nie wchodzi montaż optymalizatorów mocy?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000000"/>
          <w:sz w:val="21"/>
          <w:szCs w:val="21"/>
          <w:u w:val="single"/>
        </w:rPr>
        <w:t xml:space="preserve">Odpowiedź:  </w:t>
      </w:r>
      <w:r>
        <w:rPr>
          <w:rFonts w:ascii="Calibri" w:hAnsi="Calibri" w:cs="Liberation Serif"/>
          <w:color w:val="000000"/>
          <w:sz w:val="21"/>
          <w:szCs w:val="21"/>
        </w:rPr>
        <w:t>W skład zamówienia nie wchodzi montaż optymalizatorów mocy.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Zamawiającego o potwierdzenie, iż będzie on wymagał</w:t>
      </w:r>
      <w:r>
        <w:rPr>
          <w:rFonts w:ascii="Calibri" w:hAnsi="Calibri"/>
          <w:sz w:val="21"/>
          <w:szCs w:val="21"/>
        </w:rPr>
        <w:t xml:space="preserve"> aby sprawność europejska zaproponowanych falowników dla instalacji 1-dno i 3-rzy fazowych była nie mniejsza, niż w zapisanej punktu 17.1.5 SIWZ.?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Zgodnie z odpowiedzią na pytanie 123 i 124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 Zamawiającego iż w za</w:t>
      </w:r>
      <w:r>
        <w:rPr>
          <w:rFonts w:ascii="Calibri" w:hAnsi="Calibri"/>
          <w:sz w:val="21"/>
          <w:szCs w:val="21"/>
        </w:rPr>
        <w:t>pisie „Licznik energii” w 5.5.3 SIWZ „Doświadczenia i referencje” rozumie licznik energii dwukierunkowy zamontowany przez Zakład Energetyczny. Pragniemy dodać iż z uwagi na obecne przepisy nie jest wymagany montaż dodatkowego układu pomiarowego a zastąpion</w:t>
      </w:r>
      <w:r>
        <w:rPr>
          <w:rFonts w:ascii="Calibri" w:hAnsi="Calibri"/>
          <w:sz w:val="21"/>
          <w:szCs w:val="21"/>
        </w:rPr>
        <w:t>o pomiarem ilości energii wyprodukowanej z samego falownika i zamontowanego monitoringu instalacji?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 potwierdza.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Zamawiającego o dopuszczenie Kolektorów słonecznych o współczynniku a1 nie większym niż 3.6 przy założen</w:t>
      </w:r>
      <w:r>
        <w:rPr>
          <w:rFonts w:ascii="Calibri" w:hAnsi="Calibri"/>
          <w:sz w:val="21"/>
          <w:szCs w:val="21"/>
        </w:rPr>
        <w:t>iu iż zastosowany kolektor będzie posiadał większą sprawność oraz jednostkowo większą moc produkcyjną z jego powierzchni?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Zamawiający dopuszcza.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w przypadku składania oferty na I i II część zamówienia Wykonaw</w:t>
      </w:r>
      <w:r>
        <w:rPr>
          <w:rFonts w:ascii="Calibri" w:hAnsi="Calibri"/>
          <w:sz w:val="21"/>
          <w:szCs w:val="21"/>
        </w:rPr>
        <w:t>ca może wykazać się tymi samymi referencjami (dla każdej z części)  na dostawę i montaż instalacji fotowoltaicznych na BUDYNKACH W ILOŚCI MINIMUM 270 INSTALACJI W RAMACH JEDNEGO ZAMÓWIENIA (ZSUMOWANE DOŚWIADCZENIE)?</w:t>
      </w:r>
    </w:p>
    <w:p w:rsidR="00AC1AA2" w:rsidRDefault="00EF0242">
      <w:pPr>
        <w:pStyle w:val="Normalny1"/>
        <w:spacing w:after="57" w:line="276" w:lineRule="auto"/>
        <w:ind w:left="777"/>
        <w:jc w:val="both"/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Style w:val="UMwyrniony"/>
          <w:rFonts w:ascii="Calibri" w:eastAsia="Times New Roman" w:hAnsi="Calibri" w:cs="Liberation Serif"/>
          <w:b w:val="0"/>
          <w:bCs/>
          <w:iCs w:val="0"/>
          <w:color w:val="auto"/>
          <w:spacing w:val="2"/>
          <w:sz w:val="21"/>
          <w:szCs w:val="21"/>
          <w:lang w:eastAsia="pl-PL"/>
        </w:rPr>
        <w:t xml:space="preserve">Zamawiający informuje, że na </w:t>
      </w:r>
      <w:r>
        <w:rPr>
          <w:rStyle w:val="UMwyrniony"/>
          <w:rFonts w:ascii="Calibri" w:eastAsia="Times New Roman" w:hAnsi="Calibri" w:cs="Liberation Serif"/>
          <w:b w:val="0"/>
          <w:bCs/>
          <w:iCs w:val="0"/>
          <w:color w:val="auto"/>
          <w:spacing w:val="2"/>
          <w:sz w:val="21"/>
          <w:szCs w:val="21"/>
          <w:lang w:eastAsia="pl-PL"/>
        </w:rPr>
        <w:t>bieżącym etapie postępowania nie będzie potwierdzał spełniania warunków udziału w postępowaniu przez Wykonawców. Badanie i ocenę ofert w tym zakresie Zamawiający przeprowadzi po upływie terminu składania i otwarcia ofert na podstawie załączonych do ofert o</w:t>
      </w:r>
      <w:r>
        <w:rPr>
          <w:rStyle w:val="UMwyrniony"/>
          <w:rFonts w:ascii="Calibri" w:eastAsia="Times New Roman" w:hAnsi="Calibri" w:cs="Liberation Serif"/>
          <w:b w:val="0"/>
          <w:bCs/>
          <w:iCs w:val="0"/>
          <w:color w:val="auto"/>
          <w:spacing w:val="2"/>
          <w:sz w:val="21"/>
          <w:szCs w:val="21"/>
          <w:lang w:eastAsia="pl-PL"/>
        </w:rPr>
        <w:t>świadczeń i złożonych na wezwanie dokumentów.</w:t>
      </w:r>
    </w:p>
    <w:p w:rsidR="00AC1AA2" w:rsidRDefault="00EF0242">
      <w:pPr>
        <w:pStyle w:val="Normalny1"/>
        <w:spacing w:after="57" w:line="276" w:lineRule="auto"/>
        <w:ind w:left="777"/>
        <w:jc w:val="both"/>
      </w:pPr>
      <w:r>
        <w:rPr>
          <w:rStyle w:val="UMwyrniony"/>
          <w:rFonts w:ascii="Calibri" w:eastAsia="TimesNewRoman" w:hAnsi="Calibri" w:cs="Calibri"/>
          <w:b w:val="0"/>
          <w:iCs w:val="0"/>
          <w:color w:val="auto"/>
          <w:spacing w:val="2"/>
          <w:sz w:val="21"/>
          <w:szCs w:val="21"/>
          <w:lang w:eastAsia="pl-PL"/>
        </w:rPr>
        <w:t xml:space="preserve">Jednocześnie, Zamawiający zmienia zapisy SIWZ przez dodanie po pkt 8.1.1. punktów 8.1.2. - 8.1.5 o treści: </w:t>
      </w:r>
    </w:p>
    <w:p w:rsidR="00AC1AA2" w:rsidRDefault="00EF0242">
      <w:pPr>
        <w:pStyle w:val="Normalny1"/>
        <w:spacing w:after="57" w:line="276" w:lineRule="auto"/>
        <w:ind w:left="777"/>
        <w:jc w:val="both"/>
      </w:pPr>
      <w:r>
        <w:rPr>
          <w:rStyle w:val="UMwyrniony"/>
          <w:rFonts w:ascii="Calibri" w:eastAsia="ArialMT" w:hAnsi="Calibri" w:cs="Calibri"/>
          <w:b w:val="0"/>
          <w:color w:val="auto"/>
          <w:spacing w:val="2"/>
          <w:sz w:val="21"/>
          <w:szCs w:val="21"/>
          <w:lang w:eastAsia="ar-SA"/>
        </w:rPr>
        <w:t xml:space="preserve">„8.1.2. </w:t>
      </w:r>
      <w:r>
        <w:rPr>
          <w:rStyle w:val="UMwyrniony"/>
          <w:rFonts w:ascii="Calibri" w:eastAsia="TimesNewRoman" w:hAnsi="Calibri" w:cs="Calibri"/>
          <w:b w:val="0"/>
          <w:color w:val="auto"/>
          <w:spacing w:val="2"/>
          <w:sz w:val="21"/>
          <w:szCs w:val="21"/>
          <w:lang w:eastAsia="ar-SA"/>
        </w:rPr>
        <w:t xml:space="preserve"> </w:t>
      </w:r>
      <w:r>
        <w:rPr>
          <w:rStyle w:val="UMwyrniony"/>
          <w:rFonts w:ascii="Calibri" w:eastAsia="ArialMT" w:hAnsi="Calibri" w:cs="Calibri"/>
          <w:bCs/>
          <w:color w:val="auto"/>
          <w:spacing w:val="2"/>
          <w:sz w:val="21"/>
          <w:szCs w:val="21"/>
          <w:lang w:eastAsia="ar-SA"/>
        </w:rPr>
        <w:t xml:space="preserve">W przypadku składania oferty na część I i II </w:t>
      </w:r>
      <w:r>
        <w:rPr>
          <w:rStyle w:val="UMwyrniony"/>
          <w:rFonts w:ascii="Calibri" w:eastAsia="ArialMT" w:hAnsi="Calibri" w:cs="Calibri"/>
          <w:b w:val="0"/>
          <w:color w:val="auto"/>
          <w:spacing w:val="2"/>
          <w:sz w:val="21"/>
          <w:szCs w:val="21"/>
          <w:lang w:eastAsia="ar-SA"/>
        </w:rPr>
        <w:t xml:space="preserve">zamawiający dopuszcza -pod warunkiem spełniania </w:t>
      </w:r>
      <w:r>
        <w:rPr>
          <w:rStyle w:val="UMwyrniony"/>
          <w:rFonts w:ascii="Calibri" w:eastAsia="ArialMT" w:hAnsi="Calibri" w:cs="Calibri"/>
          <w:b w:val="0"/>
          <w:color w:val="auto"/>
          <w:spacing w:val="2"/>
          <w:sz w:val="21"/>
          <w:szCs w:val="21"/>
          <w:lang w:eastAsia="ar-SA"/>
        </w:rPr>
        <w:t>warunku udziału w postępowaniu, aby wykonawca posłużył się tymi samymi dokumentami (dowodami określającymi czy te dostawy zostały wykonane należycie) dla obu części. Nie ma wymogu składania „podwójnych” dokumentów.</w:t>
      </w:r>
    </w:p>
    <w:p w:rsidR="00AC1AA2" w:rsidRDefault="00EF0242">
      <w:pPr>
        <w:pStyle w:val="Normalny1"/>
        <w:spacing w:after="57" w:line="276" w:lineRule="auto"/>
        <w:ind w:left="777"/>
        <w:jc w:val="both"/>
      </w:pPr>
      <w:r>
        <w:rPr>
          <w:rStyle w:val="UMwyrniony"/>
          <w:rFonts w:ascii="Calibri" w:eastAsia="ArialMT" w:hAnsi="Calibri" w:cs="Calibri"/>
          <w:b w:val="0"/>
          <w:color w:val="auto"/>
          <w:spacing w:val="2"/>
          <w:sz w:val="21"/>
          <w:szCs w:val="21"/>
          <w:lang w:eastAsia="ar-SA"/>
        </w:rPr>
        <w:t xml:space="preserve">8.1.3. </w:t>
      </w:r>
      <w:r>
        <w:rPr>
          <w:rStyle w:val="UMwyrniony"/>
          <w:rFonts w:ascii="Calibri" w:eastAsia="ArialMT" w:hAnsi="Calibri" w:cs="Calibri"/>
          <w:bCs/>
          <w:color w:val="auto"/>
          <w:spacing w:val="2"/>
          <w:sz w:val="21"/>
          <w:szCs w:val="21"/>
          <w:lang w:eastAsia="ar-SA"/>
        </w:rPr>
        <w:t>W przypadku składania oferty na cz</w:t>
      </w:r>
      <w:r>
        <w:rPr>
          <w:rStyle w:val="UMwyrniony"/>
          <w:rFonts w:ascii="Calibri" w:eastAsia="ArialMT" w:hAnsi="Calibri" w:cs="Calibri"/>
          <w:bCs/>
          <w:color w:val="auto"/>
          <w:spacing w:val="2"/>
          <w:sz w:val="21"/>
          <w:szCs w:val="21"/>
          <w:lang w:eastAsia="ar-SA"/>
        </w:rPr>
        <w:t xml:space="preserve">ęść III i IV </w:t>
      </w:r>
      <w:r>
        <w:rPr>
          <w:rStyle w:val="UMwyrniony"/>
          <w:rFonts w:ascii="Calibri" w:eastAsia="ArialMT" w:hAnsi="Calibri" w:cs="Calibri"/>
          <w:b w:val="0"/>
          <w:color w:val="auto"/>
          <w:spacing w:val="2"/>
          <w:sz w:val="21"/>
          <w:szCs w:val="21"/>
          <w:lang w:eastAsia="ar-SA"/>
        </w:rPr>
        <w:t>zamawiający dopuszcza -pod warunkiem spełniania warunku udziału w postępowaniu, aby wykonawca posłużył się tymi samymi dokumentami (dowodami określającymi czy te dostawy zostały wykonane należycie) dla obu części. Nie ma wymogu składania „podw</w:t>
      </w:r>
      <w:r>
        <w:rPr>
          <w:rStyle w:val="UMwyrniony"/>
          <w:rFonts w:ascii="Calibri" w:eastAsia="ArialMT" w:hAnsi="Calibri" w:cs="Calibri"/>
          <w:b w:val="0"/>
          <w:color w:val="auto"/>
          <w:spacing w:val="2"/>
          <w:sz w:val="21"/>
          <w:szCs w:val="21"/>
          <w:lang w:eastAsia="ar-SA"/>
        </w:rPr>
        <w:t>ójnych” dokumentów.</w:t>
      </w:r>
    </w:p>
    <w:p w:rsidR="00AC1AA2" w:rsidRDefault="00EF0242">
      <w:pPr>
        <w:pStyle w:val="Normalny1"/>
        <w:spacing w:after="57" w:line="276" w:lineRule="auto"/>
        <w:ind w:left="777"/>
        <w:jc w:val="both"/>
      </w:pPr>
      <w:r>
        <w:rPr>
          <w:rStyle w:val="UMwyrniony"/>
          <w:rFonts w:ascii="Calibri" w:eastAsia="ArialMT" w:hAnsi="Calibri" w:cs="Calibri"/>
          <w:b w:val="0"/>
          <w:color w:val="auto"/>
          <w:spacing w:val="2"/>
          <w:sz w:val="21"/>
          <w:szCs w:val="21"/>
          <w:lang w:eastAsia="ar-SA"/>
        </w:rPr>
        <w:t xml:space="preserve">8.1.4. </w:t>
      </w:r>
      <w:r>
        <w:rPr>
          <w:rStyle w:val="UMwyrniony"/>
          <w:rFonts w:ascii="Calibri" w:eastAsia="TimesNewRoman" w:hAnsi="Calibri" w:cs="Calibri"/>
          <w:b w:val="0"/>
          <w:color w:val="auto"/>
          <w:spacing w:val="2"/>
          <w:sz w:val="21"/>
          <w:szCs w:val="21"/>
          <w:lang w:eastAsia="ar-SA"/>
        </w:rPr>
        <w:t xml:space="preserve"> </w:t>
      </w:r>
      <w:r>
        <w:rPr>
          <w:rStyle w:val="UMwyrniony"/>
          <w:rFonts w:ascii="Calibri" w:eastAsia="ArialMT" w:hAnsi="Calibri" w:cs="Calibri"/>
          <w:bCs/>
          <w:color w:val="auto"/>
          <w:spacing w:val="2"/>
          <w:sz w:val="21"/>
          <w:szCs w:val="21"/>
          <w:lang w:eastAsia="ar-SA"/>
        </w:rPr>
        <w:t>W przypadku składania oferty na część V i VI</w:t>
      </w:r>
      <w:r>
        <w:rPr>
          <w:rStyle w:val="UMwyrniony"/>
          <w:rFonts w:ascii="Calibri" w:eastAsia="ArialMT" w:hAnsi="Calibri" w:cs="Calibri"/>
          <w:b w:val="0"/>
          <w:color w:val="auto"/>
          <w:spacing w:val="2"/>
          <w:sz w:val="21"/>
          <w:szCs w:val="21"/>
          <w:lang w:eastAsia="ar-SA"/>
        </w:rPr>
        <w:t xml:space="preserve"> zamawiający dopuszcza -pod warunkiem spełniania warunku udziału w postępowaniu, aby wykonawca posłużył się tymi samymi dokumentami </w:t>
      </w:r>
      <w:r>
        <w:rPr>
          <w:rStyle w:val="UMwyrniony"/>
          <w:rFonts w:ascii="Calibri" w:eastAsia="ArialMT" w:hAnsi="Calibri" w:cs="Calibri"/>
          <w:b w:val="0"/>
          <w:color w:val="auto"/>
          <w:spacing w:val="2"/>
          <w:sz w:val="21"/>
          <w:szCs w:val="21"/>
          <w:lang w:eastAsia="ar-SA"/>
        </w:rPr>
        <w:lastRenderedPageBreak/>
        <w:t>(dowodami określającymi czy te dostawy zostały wykon</w:t>
      </w:r>
      <w:r>
        <w:rPr>
          <w:rStyle w:val="UMwyrniony"/>
          <w:rFonts w:ascii="Calibri" w:eastAsia="ArialMT" w:hAnsi="Calibri" w:cs="Calibri"/>
          <w:b w:val="0"/>
          <w:color w:val="auto"/>
          <w:spacing w:val="2"/>
          <w:sz w:val="21"/>
          <w:szCs w:val="21"/>
          <w:lang w:eastAsia="ar-SA"/>
        </w:rPr>
        <w:t>ane należycie) dla obu części. Nie ma wymogu składania „podwójnych” dokumentów.</w:t>
      </w:r>
    </w:p>
    <w:p w:rsidR="00AC1AA2" w:rsidRDefault="00EF0242">
      <w:pPr>
        <w:widowControl w:val="0"/>
        <w:spacing w:after="227" w:line="276" w:lineRule="auto"/>
        <w:ind w:left="777"/>
        <w:jc w:val="both"/>
        <w:rPr>
          <w:rFonts w:hint="eastAsia"/>
        </w:rPr>
      </w:pPr>
      <w:r>
        <w:rPr>
          <w:rStyle w:val="UMwyrniony"/>
          <w:rFonts w:ascii="Calibri" w:eastAsia="ArialMT" w:hAnsi="Calibri" w:cs="Calibri"/>
          <w:b w:val="0"/>
          <w:spacing w:val="2"/>
          <w:sz w:val="21"/>
          <w:szCs w:val="21"/>
          <w:lang w:eastAsia="ar-SA" w:bidi="ar-SA"/>
        </w:rPr>
        <w:t xml:space="preserve">8.1.5. </w:t>
      </w:r>
      <w:r>
        <w:rPr>
          <w:rStyle w:val="UMwyrniony"/>
          <w:rFonts w:ascii="Calibri" w:eastAsia="TimesNewRoman" w:hAnsi="Calibri" w:cs="Calibri"/>
          <w:b w:val="0"/>
          <w:spacing w:val="2"/>
          <w:sz w:val="21"/>
          <w:szCs w:val="21"/>
          <w:lang w:eastAsia="ar-SA" w:bidi="ar-SA"/>
        </w:rPr>
        <w:t xml:space="preserve"> </w:t>
      </w:r>
      <w:r>
        <w:rPr>
          <w:rStyle w:val="UMwyrniony"/>
          <w:rFonts w:ascii="Calibri" w:eastAsia="ArialMT" w:hAnsi="Calibri" w:cs="Calibri"/>
          <w:bCs/>
          <w:spacing w:val="2"/>
          <w:sz w:val="21"/>
          <w:szCs w:val="21"/>
          <w:lang w:eastAsia="ar-SA" w:bidi="ar-SA"/>
        </w:rPr>
        <w:t xml:space="preserve">W przypadku składania oferty na część VII i VIII </w:t>
      </w:r>
      <w:r>
        <w:rPr>
          <w:rStyle w:val="UMwyrniony"/>
          <w:rFonts w:ascii="Calibri" w:eastAsia="ArialMT" w:hAnsi="Calibri" w:cs="Calibri"/>
          <w:b w:val="0"/>
          <w:spacing w:val="2"/>
          <w:sz w:val="21"/>
          <w:szCs w:val="21"/>
          <w:lang w:eastAsia="ar-SA" w:bidi="ar-SA"/>
        </w:rPr>
        <w:t xml:space="preserve">zamawiający dopuszcza -pod warunkiem spełniania warunku udziału w postępowaniu, aby wykonawca posłużył się tymi samymi </w:t>
      </w:r>
      <w:r>
        <w:rPr>
          <w:rStyle w:val="UMwyrniony"/>
          <w:rFonts w:ascii="Calibri" w:eastAsia="ArialMT" w:hAnsi="Calibri" w:cs="Calibri"/>
          <w:b w:val="0"/>
          <w:spacing w:val="2"/>
          <w:sz w:val="21"/>
          <w:szCs w:val="21"/>
          <w:lang w:eastAsia="ar-SA" w:bidi="ar-SA"/>
        </w:rPr>
        <w:t>dokumentami (dowodami określającymi czy te dostawy zostały wykonane należycie) dla obu części. Nie ma wymogu składania „podwójnych” dokumentów.”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Zamawiający wymaga by Wykonawca wykazał się doświadczeniem polegającym na: - Prosimy O WYKREŚLENIE „LI</w:t>
      </w:r>
      <w:r>
        <w:rPr>
          <w:rFonts w:ascii="Calibri" w:hAnsi="Calibri"/>
          <w:sz w:val="21"/>
          <w:szCs w:val="21"/>
        </w:rPr>
        <w:t>CZNIKÓW ENERGII”, które nie są niezbędnym elementem do prawidłowego funkcjonowania instalacji PV.  Dlaczego Zamawiający wymaga doświadczenia z licznikami energii skoro nie są one w zakresie powyższego zamówienia?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 Z</w:t>
      </w:r>
      <w:r>
        <w:rPr>
          <w:rFonts w:ascii="Calibri" w:hAnsi="Calibri" w:cs="Liberation Serif"/>
          <w:color w:val="auto"/>
          <w:sz w:val="21"/>
          <w:szCs w:val="21"/>
        </w:rPr>
        <w:t xml:space="preserve">amawiający wykreśla zapisy dot </w:t>
      </w:r>
      <w:r>
        <w:rPr>
          <w:rFonts w:ascii="Calibri" w:hAnsi="Calibri" w:cs="Liberation Serif"/>
          <w:color w:val="auto"/>
          <w:sz w:val="21"/>
          <w:szCs w:val="21"/>
        </w:rPr>
        <w:t>„liczników energii”. Patrz odpowiedź na pytanie 6 oraz zapisy poniżej dotyczące zmian SIWZ w pkt 2).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 xml:space="preserve">Prosimy o potwierdzenie, że Zamawiający NIE WYMAGA złożenia dokumentu JEDZ </w:t>
      </w:r>
      <w:bookmarkStart w:id="5" w:name="__DdeLink__3590_2950772456"/>
      <w:r>
        <w:rPr>
          <w:rFonts w:ascii="Calibri" w:hAnsi="Calibri"/>
          <w:sz w:val="21"/>
          <w:szCs w:val="21"/>
        </w:rPr>
        <w:t>podwykonawcy (podwykonawca NIE JEST podmiotem na zasobach, których Wyko</w:t>
      </w:r>
      <w:r>
        <w:rPr>
          <w:rFonts w:ascii="Calibri" w:hAnsi="Calibri"/>
          <w:sz w:val="21"/>
          <w:szCs w:val="21"/>
        </w:rPr>
        <w:t>nawca polega).</w:t>
      </w:r>
      <w:bookmarkEnd w:id="5"/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Odpowiedź: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 </w:t>
      </w:r>
      <w:r>
        <w:rPr>
          <w:rFonts w:ascii="Calibri" w:hAnsi="Calibri" w:cs="Liberation Serif"/>
          <w:color w:val="auto"/>
          <w:sz w:val="21"/>
          <w:szCs w:val="21"/>
        </w:rPr>
        <w:t xml:space="preserve">  Jakie podmioty zobowiązane są do złożenia JEDZ zostało szczegółowo opisane w pkt. 6 SIWZ. Podwykonawca, który nie jest podmiotem na zasobach, których Wykonawca polega nie składa JEDZ.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potwierdzenie, że Zamawi</w:t>
      </w:r>
      <w:r>
        <w:rPr>
          <w:rFonts w:ascii="Calibri" w:hAnsi="Calibri"/>
          <w:sz w:val="21"/>
          <w:szCs w:val="21"/>
        </w:rPr>
        <w:t>ający dopuszcza udział podwykonawców (NIE BĘDĄCYCH PODMIOTEM NA ZASOBACH, KTÓRYCH WYKONAWCA POLEGA).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 Zamawiający dopuszcza udział podwykonawców, czego daje wyraz postanowieniami SIWZ oraz zapisami formularza ofertowego.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Czy Zamawiający</w:t>
      </w:r>
      <w:r>
        <w:rPr>
          <w:rFonts w:ascii="Calibri" w:hAnsi="Calibri"/>
          <w:sz w:val="21"/>
          <w:szCs w:val="21"/>
        </w:rPr>
        <w:t xml:space="preserve"> posiada audyty lub projekty poszczególnych domów objętych zamówieniem które udostępni na etapie realizacji wykonawcy?</w:t>
      </w:r>
    </w:p>
    <w:p w:rsidR="00AC1AA2" w:rsidRDefault="00EF0242">
      <w:pPr>
        <w:pStyle w:val="Normalny1"/>
        <w:spacing w:after="227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000000"/>
          <w:sz w:val="21"/>
          <w:szCs w:val="21"/>
          <w:u w:val="single"/>
        </w:rPr>
        <w:t>O</w:t>
      </w: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>dpowiedź:</w:t>
      </w:r>
      <w:r>
        <w:rPr>
          <w:rFonts w:ascii="Calibri" w:hAnsi="Calibri" w:cs="Liberation Serif"/>
          <w:b/>
          <w:bCs/>
          <w:color w:val="auto"/>
          <w:sz w:val="21"/>
          <w:szCs w:val="21"/>
        </w:rPr>
        <w:t xml:space="preserve"> </w:t>
      </w:r>
      <w:r>
        <w:rPr>
          <w:rFonts w:ascii="Calibri" w:hAnsi="Calibri"/>
          <w:color w:val="auto"/>
          <w:sz w:val="21"/>
        </w:rPr>
        <w:t xml:space="preserve">Zamawiający nie posiada </w:t>
      </w:r>
      <w:r>
        <w:rPr>
          <w:rFonts w:ascii="Calibri" w:hAnsi="Calibri"/>
          <w:color w:val="auto"/>
          <w:sz w:val="21"/>
        </w:rPr>
        <w:t>audytów poszczególnych domów objętych zamówieniem.  Zamawiający posiada projekty instalacji dla każdej</w:t>
      </w:r>
      <w:r>
        <w:rPr>
          <w:rFonts w:ascii="Calibri" w:hAnsi="Calibri"/>
          <w:color w:val="auto"/>
          <w:sz w:val="21"/>
        </w:rPr>
        <w:t xml:space="preserve"> lokalizacji (domu), które będą udostępnione Wykonawcy na etapie realizacji zamówienia.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Z uwagi na rozbieżności w podanych sprawnościach europejskich dla falowników zawartych w dokumentacji projektowej (wykonawczej) oraz kryterium oceny ofert pkt.</w:t>
      </w:r>
      <w:r>
        <w:rPr>
          <w:rFonts w:ascii="Calibri" w:hAnsi="Calibri"/>
          <w:sz w:val="21"/>
          <w:szCs w:val="21"/>
        </w:rPr>
        <w:t xml:space="preserve"> 17.1.5. SIWZ prosimy o skorygowanie podanych wartości sprawności europejskiej w dokumentacji projektowej (wykonawczej). Sprawności europejskie wskazane w/w dokumentacji projektowej na poziomie 97,4% dla falownika jednofazowego o mocy 2 kW i 97,5% dla falo</w:t>
      </w:r>
      <w:r>
        <w:rPr>
          <w:rFonts w:ascii="Calibri" w:hAnsi="Calibri"/>
          <w:sz w:val="21"/>
          <w:szCs w:val="21"/>
        </w:rPr>
        <w:t>wnika jednofazowego o mocy 2,5 kW naszym zdaniem są nieosiągalne przez dostępne na naszym rynku falowniki. Sprawność europejska z kolei dla falowników trójfazowych o mocy 3 kW została określona na takim poziomie (96,4%), że spełnia je większość falowników.</w:t>
      </w:r>
      <w:r>
        <w:rPr>
          <w:rFonts w:ascii="Calibri" w:hAnsi="Calibri"/>
          <w:sz w:val="21"/>
          <w:szCs w:val="21"/>
        </w:rPr>
        <w:t xml:space="preserve"> Sytuacja jest sprzeczna z ogólna zasadą, ponieważ falowniki 3 fazowe maja z reguły lepsze sprawności (maksymalne i europejskie) niż falowniki jednofazowe.</w:t>
      </w:r>
    </w:p>
    <w:p w:rsidR="00AC1AA2" w:rsidRDefault="00EF0242">
      <w:pPr>
        <w:pStyle w:val="Normalny1"/>
        <w:spacing w:after="60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>Patrz odpowiedzi na pytania 123 i 124.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Pytanie: </w:t>
      </w:r>
      <w:r>
        <w:rPr>
          <w:rFonts w:ascii="Calibri" w:hAnsi="Calibri"/>
          <w:sz w:val="21"/>
          <w:szCs w:val="21"/>
        </w:rPr>
        <w:t>Prosimy o dokonanie zmiany (korekty) w kr</w:t>
      </w:r>
      <w:r>
        <w:rPr>
          <w:rFonts w:ascii="Calibri" w:hAnsi="Calibri"/>
          <w:sz w:val="21"/>
          <w:szCs w:val="21"/>
        </w:rPr>
        <w:t>yterium oceny ofert dla sprawności europejskiej falowników w pkt. 17.1.5. SIWZ. Określone kryterium oceny ofert jak w tabeli poniżej (zgodnie z SIWZ):</w:t>
      </w:r>
    </w:p>
    <w:p w:rsidR="00AC1AA2" w:rsidRDefault="00AC1AA2">
      <w:pPr>
        <w:widowControl w:val="0"/>
        <w:spacing w:after="60" w:line="276" w:lineRule="auto"/>
        <w:ind w:left="737" w:hanging="680"/>
        <w:jc w:val="both"/>
        <w:rPr>
          <w:rFonts w:ascii="Calibri" w:hAnsi="Calibri" w:cs="Calibri"/>
          <w:sz w:val="20"/>
          <w:szCs w:val="20"/>
        </w:rPr>
      </w:pPr>
    </w:p>
    <w:tbl>
      <w:tblPr>
        <w:tblW w:w="5140" w:type="dxa"/>
        <w:tblInd w:w="167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911"/>
        <w:gridCol w:w="1273"/>
        <w:gridCol w:w="1956"/>
      </w:tblGrid>
      <w:tr w:rsidR="00AC1AA2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Wartość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jednostka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punkty</w:t>
            </w:r>
          </w:p>
        </w:tc>
      </w:tr>
      <w:tr w:rsidR="00AC1AA2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 95,9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AC1AA2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96,0– 96,8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AC1AA2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96,9 i więcej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</w:tbl>
    <w:p w:rsidR="00AC1AA2" w:rsidRDefault="00AC1AA2">
      <w:pPr>
        <w:pStyle w:val="DomylneA"/>
        <w:widowControl w:val="0"/>
        <w:tabs>
          <w:tab w:val="clear" w:pos="220"/>
          <w:tab w:val="clear" w:pos="720"/>
          <w:tab w:val="left" w:pos="1025"/>
        </w:tabs>
        <w:spacing w:after="120" w:line="276" w:lineRule="auto"/>
        <w:ind w:firstLine="0"/>
        <w:rPr>
          <w:rFonts w:ascii="Calibri" w:hAnsi="Calibri" w:cs="Calibri"/>
          <w:color w:val="auto"/>
          <w:sz w:val="20"/>
          <w:szCs w:val="20"/>
        </w:rPr>
      </w:pPr>
    </w:p>
    <w:p w:rsidR="00AC1AA2" w:rsidRDefault="00EF0242">
      <w:pPr>
        <w:pStyle w:val="DomylneA"/>
        <w:widowControl w:val="0"/>
        <w:tabs>
          <w:tab w:val="clear" w:pos="220"/>
          <w:tab w:val="clear" w:pos="720"/>
          <w:tab w:val="left" w:pos="1025"/>
        </w:tabs>
        <w:spacing w:after="120" w:line="276" w:lineRule="auto"/>
        <w:ind w:firstLine="0"/>
        <w:rPr>
          <w:color w:val="auto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Może spowodować, że </w:t>
      </w:r>
      <w:r>
        <w:rPr>
          <w:rFonts w:ascii="Calibri" w:hAnsi="Calibri" w:cs="Calibri"/>
          <w:color w:val="auto"/>
          <w:sz w:val="21"/>
          <w:szCs w:val="21"/>
        </w:rPr>
        <w:t>Zamawiający będzie miał problem z oceną ofert pod względem sprawności europejskich falowników, ponieważ rożne moce falowników mają różne sprawności. Dla zobrazowania przykład: Falownik o mocy 2 kW osiągnie sprawność europejską na poziomie 95,9% - gdzie w k</w:t>
      </w:r>
      <w:r>
        <w:rPr>
          <w:rFonts w:ascii="Calibri" w:hAnsi="Calibri" w:cs="Calibri"/>
          <w:color w:val="auto"/>
          <w:sz w:val="21"/>
          <w:szCs w:val="21"/>
        </w:rPr>
        <w:t>ryterium oceny zostanie przyznane 0 pkt., a falownik o mocy 3 kW osiągnie sprawność 96,9 % lub więcej więc Zamawiający powinien przyznać 10 pkt. wg kryterium wskazanego w SIWZ. W związku z powyższym dokonanie oceny, ile punktów za sprawność falownika Zamaw</w:t>
      </w:r>
      <w:r>
        <w:rPr>
          <w:rFonts w:ascii="Calibri" w:hAnsi="Calibri" w:cs="Calibri"/>
          <w:color w:val="auto"/>
          <w:sz w:val="21"/>
          <w:szCs w:val="21"/>
        </w:rPr>
        <w:t>iający powinien przyznać oferentowi naszym zdaniem jest niemożliwa do rozstrzygnięcia. Sugerujemy Zamawiającemu, aby do kryterium oceny ofert brane były pod uwagę sprawności europejskie falowników dla instalacji fotowoltaicznych o mocy 3,24 kW, których jes</w:t>
      </w:r>
      <w:r>
        <w:rPr>
          <w:rFonts w:ascii="Calibri" w:hAnsi="Calibri" w:cs="Calibri"/>
          <w:color w:val="auto"/>
          <w:sz w:val="21"/>
          <w:szCs w:val="21"/>
        </w:rPr>
        <w:t>t najwięcej w projekcie. Jeśli Zamawiający uzna, że w kryterium oceny ofert będzie brał pod uwagę sprawność europejską falowników dla instalacji o mocy 3,24 kW prosimy o doprecyzowanie tej informacji w formularzu oferty.</w:t>
      </w:r>
    </w:p>
    <w:p w:rsidR="00AC1AA2" w:rsidRDefault="00EF0242">
      <w:pPr>
        <w:pStyle w:val="Normalny1"/>
        <w:tabs>
          <w:tab w:val="left" w:pos="1025"/>
        </w:tabs>
        <w:spacing w:after="60" w:line="276" w:lineRule="auto"/>
        <w:ind w:left="777"/>
        <w:jc w:val="both"/>
        <w:rPr>
          <w:color w:val="auto"/>
        </w:rPr>
      </w:pPr>
      <w:r>
        <w:rPr>
          <w:rFonts w:ascii="Calibri" w:hAnsi="Calibri" w:cs="Liberation Serif"/>
          <w:b/>
          <w:bCs/>
          <w:color w:val="auto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auto"/>
          <w:sz w:val="21"/>
          <w:szCs w:val="21"/>
        </w:rPr>
        <w:t xml:space="preserve">Patrz odpowiedź pytanie </w:t>
      </w:r>
      <w:r>
        <w:rPr>
          <w:rFonts w:ascii="Calibri" w:hAnsi="Calibri" w:cs="Liberation Serif"/>
          <w:color w:val="auto"/>
          <w:sz w:val="21"/>
          <w:szCs w:val="21"/>
        </w:rPr>
        <w:t>nr 5.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Pytanie:</w:t>
      </w:r>
      <w:r>
        <w:rPr>
          <w:rFonts w:ascii="Calibri" w:hAnsi="Calibri"/>
          <w:color w:val="000000"/>
          <w:sz w:val="21"/>
          <w:szCs w:val="21"/>
        </w:rPr>
        <w:t xml:space="preserve"> W zakresie wyposażenia skrzynek zabezpieczających Dci AC dla instalacji fotowoltaicznych prosimy o podanie parametrów elektrycznych dla zaprojektowanych aparatów (brak informacji w opisie a schematy są nieczytelne).</w:t>
      </w:r>
    </w:p>
    <w:p w:rsidR="00AC1AA2" w:rsidRDefault="00EF0242">
      <w:pPr>
        <w:widowControl w:val="0"/>
        <w:spacing w:after="60" w:line="276" w:lineRule="auto"/>
        <w:ind w:left="777"/>
        <w:jc w:val="both"/>
        <w:rPr>
          <w:rFonts w:hint="eastAsia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Odpowiedź:</w:t>
      </w:r>
      <w:r>
        <w:rPr>
          <w:rFonts w:ascii="Calibri" w:hAnsi="Calibri"/>
          <w:color w:val="000000"/>
          <w:sz w:val="21"/>
          <w:szCs w:val="21"/>
        </w:rPr>
        <w:t xml:space="preserve"> </w:t>
      </w:r>
      <w:r>
        <w:rPr>
          <w:rFonts w:ascii="Calibri" w:hAnsi="Calibri" w:cs="Liberation Serif"/>
          <w:color w:val="000000"/>
          <w:sz w:val="21"/>
          <w:szCs w:val="21"/>
        </w:rPr>
        <w:t>Parametry ogra</w:t>
      </w:r>
      <w:r>
        <w:rPr>
          <w:rFonts w:ascii="Calibri" w:hAnsi="Calibri" w:cs="Liberation Serif"/>
          <w:color w:val="000000"/>
          <w:sz w:val="21"/>
          <w:szCs w:val="21"/>
        </w:rPr>
        <w:t>niczników przepięć i bezpiecznika RCD zostały określone w pyt. 11, 16, 17. Po stronie DC należy przewidzieć rozdzielnicę Elektryczną IP65 wraz z rozłącznikami izolacyjnym i bezpiecznikami topikowymi o charakterystyce gPV oraz ogranicznik przepięć DC zgodni</w:t>
      </w:r>
      <w:r>
        <w:rPr>
          <w:rFonts w:ascii="Calibri" w:hAnsi="Calibri" w:cs="Liberation Serif"/>
          <w:color w:val="000000"/>
          <w:sz w:val="21"/>
          <w:szCs w:val="21"/>
        </w:rPr>
        <w:t>e z pyt. 17. Po stronie AC należy przewidzieć oddzielną skrzynkę elektryczną IP65, ogranicznik przepięć AC, bezpiecznik RCD zgodnie z pytaniami 11 oraz 16 oraz ponadto dobrany bezpiecznik nadmiarowy zgodnie z wymaganiami inwertera oraz przewodów elektryczn</w:t>
      </w:r>
      <w:r>
        <w:rPr>
          <w:rFonts w:ascii="Calibri" w:hAnsi="Calibri" w:cs="Liberation Serif"/>
          <w:color w:val="000000"/>
          <w:sz w:val="21"/>
          <w:szCs w:val="21"/>
        </w:rPr>
        <w:t xml:space="preserve">ych. Całość powinna być uzgodniona z Inspektorem Nadzoru. Na każdej instalacji wymaga się wykonania uziemienia instalacji PV zgodnie z obowiązującymi przepisami.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 xml:space="preserve">Pytanie: </w:t>
      </w:r>
      <w:r>
        <w:rPr>
          <w:rFonts w:ascii="Calibri" w:hAnsi="Calibri"/>
          <w:color w:val="000000"/>
          <w:sz w:val="21"/>
          <w:szCs w:val="21"/>
        </w:rPr>
        <w:t>Prosimy</w:t>
      </w:r>
      <w:r>
        <w:rPr>
          <w:rFonts w:ascii="Calibri" w:hAnsi="Calibri"/>
          <w:color w:val="000000"/>
          <w:sz w:val="21"/>
          <w:szCs w:val="21"/>
        </w:rPr>
        <w:t xml:space="preserve"> o wyjaśnienie rozbieżności pomiędzy opisem a schematem R-AC (schematy dla in</w:t>
      </w:r>
      <w:r>
        <w:rPr>
          <w:rFonts w:ascii="Calibri" w:hAnsi="Calibri"/>
          <w:color w:val="000000"/>
          <w:sz w:val="21"/>
          <w:szCs w:val="21"/>
        </w:rPr>
        <w:t>stalacji jednofazowych o mocy 2,16 i 2,7 kW). Do czego mają służyć wrysowane styczniki po stronie skrzynki AC?</w:t>
      </w:r>
    </w:p>
    <w:p w:rsidR="00AC1AA2" w:rsidRDefault="00EF0242">
      <w:pPr>
        <w:widowControl w:val="0"/>
        <w:spacing w:after="227" w:line="276" w:lineRule="auto"/>
        <w:ind w:left="777"/>
        <w:jc w:val="both"/>
        <w:rPr>
          <w:rFonts w:hint="eastAsia"/>
        </w:rPr>
      </w:pPr>
      <w:r>
        <w:rPr>
          <w:rFonts w:ascii="Calibri" w:hAnsi="Calibri" w:cs="Liberation Serif"/>
          <w:b/>
          <w:bCs/>
          <w:color w:val="000000"/>
          <w:sz w:val="21"/>
          <w:szCs w:val="21"/>
          <w:u w:val="single"/>
        </w:rPr>
        <w:t xml:space="preserve">Odpowiedź: </w:t>
      </w:r>
      <w:r>
        <w:rPr>
          <w:rFonts w:ascii="Calibri" w:hAnsi="Calibri" w:cs="Liberation Serif"/>
          <w:color w:val="000000"/>
          <w:sz w:val="21"/>
          <w:szCs w:val="21"/>
        </w:rPr>
        <w:t>Parametry ograniczników przepięć i bezpiecznika RCD zostały określone w pyt. 11, 16, 17. Po stronie DC należy przewidzieć rozdzielnicę Elektryczną IP65 wraz z rozłącznikami izolacyjnym i bezpiecznikami topikowymi o charakterystyce gPV oraz ogranicznik prze</w:t>
      </w:r>
      <w:r>
        <w:rPr>
          <w:rFonts w:ascii="Calibri" w:hAnsi="Calibri" w:cs="Liberation Serif"/>
          <w:color w:val="000000"/>
          <w:sz w:val="21"/>
          <w:szCs w:val="21"/>
        </w:rPr>
        <w:t>pięć DC zgodnie z pyt. 17. Po stronie AC należy przewidzieć oddzielną skrzynkę elektryczną IP65, ogranicznik przepięć AC, bezpiecznik RCD zgodnie z pytaniami 11 oraz 16 oraz ponadto dobrany bezpiecznik nadmiarowy zgodnie z wymaganiami inwertera oraz przewo</w:t>
      </w:r>
      <w:r>
        <w:rPr>
          <w:rFonts w:ascii="Calibri" w:hAnsi="Calibri" w:cs="Liberation Serif"/>
          <w:color w:val="000000"/>
          <w:sz w:val="21"/>
          <w:szCs w:val="21"/>
        </w:rPr>
        <w:t xml:space="preserve">dów elektrycznych. Całość powinna być uzgodniona z Inspektorem Nadzoru. Na każdej instalacji wymaga się wykonania uziemienia instalacji PV zgodnie z obowiązującymi przepisami. </w:t>
      </w:r>
    </w:p>
    <w:p w:rsidR="00AC1AA2" w:rsidRDefault="00EF0242">
      <w:pPr>
        <w:widowControl w:val="0"/>
        <w:numPr>
          <w:ilvl w:val="0"/>
          <w:numId w:val="1"/>
        </w:numPr>
        <w:spacing w:after="60" w:line="276" w:lineRule="auto"/>
        <w:ind w:left="737" w:hanging="680"/>
        <w:jc w:val="both"/>
        <w:rPr>
          <w:rFonts w:hint="eastAsia"/>
        </w:rPr>
      </w:pPr>
      <w:r>
        <w:rPr>
          <w:rFonts w:ascii="Calibri" w:hAnsi="Calibri"/>
          <w:sz w:val="21"/>
          <w:szCs w:val="21"/>
        </w:rPr>
        <w:t>Prosimy o usunięcie wymogu zgodności modułów PV z normą UL1703. Norma ta obowią</w:t>
      </w:r>
      <w:r>
        <w:rPr>
          <w:rFonts w:ascii="Calibri" w:hAnsi="Calibri"/>
          <w:sz w:val="21"/>
          <w:szCs w:val="21"/>
        </w:rPr>
        <w:t>zuje wyłącznie na rynek USA.</w:t>
      </w:r>
    </w:p>
    <w:p w:rsidR="00AC1AA2" w:rsidRDefault="00EF0242">
      <w:pPr>
        <w:widowControl w:val="0"/>
        <w:spacing w:after="60" w:line="276" w:lineRule="auto"/>
        <w:ind w:left="777"/>
        <w:jc w:val="both"/>
        <w:rPr>
          <w:rFonts w:hint="eastAsia"/>
        </w:rPr>
      </w:pPr>
      <w:r>
        <w:rPr>
          <w:rFonts w:ascii="Calibri" w:hAnsi="Calibri"/>
          <w:sz w:val="21"/>
          <w:szCs w:val="21"/>
        </w:rPr>
        <w:t>Odpowiedź: Patrz odpowiedź na pytanie 67.</w:t>
      </w:r>
    </w:p>
    <w:p w:rsidR="00AC1AA2" w:rsidRDefault="00AC1AA2">
      <w:pPr>
        <w:widowControl w:val="0"/>
        <w:spacing w:after="62" w:line="276" w:lineRule="auto"/>
        <w:jc w:val="both"/>
        <w:rPr>
          <w:rFonts w:hint="eastAsia"/>
        </w:rPr>
      </w:pPr>
    </w:p>
    <w:p w:rsidR="00AC1AA2" w:rsidRDefault="00AC1AA2">
      <w:pPr>
        <w:pStyle w:val="DomylneA"/>
        <w:tabs>
          <w:tab w:val="left" w:pos="373"/>
          <w:tab w:val="left" w:pos="873"/>
        </w:tabs>
        <w:spacing w:after="120" w:line="276" w:lineRule="auto"/>
        <w:ind w:left="567" w:firstLine="0"/>
        <w:jc w:val="left"/>
        <w:rPr>
          <w:rFonts w:ascii="Calibri" w:hAnsi="Calibri" w:cs="Calibri"/>
          <w:color w:val="auto"/>
          <w:sz w:val="21"/>
          <w:szCs w:val="21"/>
        </w:rPr>
      </w:pPr>
    </w:p>
    <w:p w:rsidR="00AC1AA2" w:rsidRDefault="00EF0242">
      <w:pPr>
        <w:pStyle w:val="Tekstpodstawowy"/>
        <w:spacing w:after="60"/>
        <w:jc w:val="both"/>
        <w:rPr>
          <w:rFonts w:hint="eastAsia"/>
        </w:rPr>
      </w:pPr>
      <w:r>
        <w:rPr>
          <w:rFonts w:ascii="Calibri" w:eastAsia="ArialMT" w:hAnsi="Calibri"/>
          <w:b/>
          <w:color w:val="000000"/>
          <w:sz w:val="21"/>
          <w:szCs w:val="21"/>
          <w:lang w:eastAsia="ar-SA"/>
        </w:rPr>
        <w:t>Działając na podstawie art. 12a ust. 2 pkt ustawy Prawo zamówień publicznych, Zamawiający przedłuża termin składania ofert o czas niezbędny na wprowadzenie zmian w ofertach. Termin sk</w:t>
      </w:r>
      <w:r>
        <w:rPr>
          <w:rFonts w:ascii="Calibri" w:eastAsia="ArialMT" w:hAnsi="Calibri"/>
          <w:b/>
          <w:color w:val="000000"/>
          <w:sz w:val="21"/>
          <w:szCs w:val="21"/>
          <w:lang w:eastAsia="ar-SA"/>
        </w:rPr>
        <w:t xml:space="preserve">ładania ofert upływa dnia 14.07.2020 r. o godzinie 12.00. </w:t>
      </w:r>
    </w:p>
    <w:p w:rsidR="00AC1AA2" w:rsidRDefault="00EF0242">
      <w:pPr>
        <w:pStyle w:val="Tekstpodstawowy"/>
        <w:spacing w:after="60"/>
        <w:jc w:val="both"/>
        <w:rPr>
          <w:rFonts w:hint="eastAsia"/>
        </w:rPr>
      </w:pPr>
      <w:r>
        <w:rPr>
          <w:rFonts w:ascii="Calibri" w:hAnsi="Calibri"/>
          <w:color w:val="000000"/>
          <w:sz w:val="21"/>
          <w:szCs w:val="21"/>
          <w:u w:val="single"/>
        </w:rPr>
        <w:lastRenderedPageBreak/>
        <w:t>Modyfikacji ulegają zapisy Specyfikacji Istotnych Warunków Zamówienia</w:t>
      </w:r>
      <w:r>
        <w:rPr>
          <w:rFonts w:ascii="Calibri" w:hAnsi="Calibri"/>
          <w:color w:val="000000"/>
          <w:sz w:val="21"/>
          <w:szCs w:val="21"/>
        </w:rPr>
        <w:t xml:space="preserve"> w pkt. 15.2. oraz pkt 15.4, które otrzymują brzmienie:</w:t>
      </w:r>
    </w:p>
    <w:p w:rsidR="00AC1AA2" w:rsidRDefault="00EF0242">
      <w:pPr>
        <w:pStyle w:val="Tekstpodstawowy"/>
        <w:spacing w:after="60"/>
        <w:ind w:left="567" w:hanging="567"/>
        <w:jc w:val="both"/>
        <w:rPr>
          <w:rFonts w:hint="eastAsia"/>
        </w:rPr>
      </w:pPr>
      <w:r>
        <w:rPr>
          <w:rFonts w:ascii="Calibri" w:hAnsi="Calibri"/>
          <w:color w:val="000000"/>
          <w:sz w:val="21"/>
          <w:szCs w:val="21"/>
        </w:rPr>
        <w:t xml:space="preserve">„15.2. Za ofertę złożoną w terminie Zamawiający uzna ofertę przekazaną </w:t>
      </w:r>
      <w:r>
        <w:rPr>
          <w:rFonts w:ascii="Calibri" w:hAnsi="Calibri"/>
          <w:b/>
          <w:color w:val="000000"/>
          <w:sz w:val="21"/>
          <w:szCs w:val="21"/>
        </w:rPr>
        <w:t>d</w:t>
      </w:r>
      <w:r>
        <w:rPr>
          <w:rFonts w:ascii="Calibri" w:hAnsi="Calibri"/>
          <w:b/>
          <w:bCs/>
          <w:color w:val="000000"/>
          <w:sz w:val="21"/>
          <w:szCs w:val="21"/>
        </w:rPr>
        <w:t>o dnia 14.07.2020 r</w:t>
      </w:r>
      <w:r>
        <w:rPr>
          <w:rFonts w:ascii="Calibri" w:hAnsi="Calibri"/>
          <w:b/>
          <w:color w:val="000000"/>
          <w:sz w:val="21"/>
          <w:szCs w:val="21"/>
        </w:rPr>
        <w:t>. do godziny 12:00.</w:t>
      </w:r>
      <w:r>
        <w:rPr>
          <w:rFonts w:ascii="Calibri" w:hAnsi="Calibri"/>
          <w:color w:val="000000"/>
          <w:sz w:val="21"/>
          <w:szCs w:val="21"/>
        </w:rPr>
        <w:t xml:space="preserve"> Za datę przekazania oferty przyjmuje się datę jej przekazania na ePUAP.</w:t>
      </w:r>
    </w:p>
    <w:p w:rsidR="00AC1AA2" w:rsidRDefault="00EF0242">
      <w:pPr>
        <w:pStyle w:val="Tekstpodstawowy"/>
        <w:spacing w:after="113"/>
        <w:ind w:left="567" w:hanging="567"/>
        <w:jc w:val="both"/>
        <w:rPr>
          <w:rFonts w:hint="eastAsia"/>
        </w:rPr>
      </w:pPr>
      <w:r>
        <w:rPr>
          <w:rFonts w:ascii="Calibri" w:hAnsi="Calibri"/>
          <w:color w:val="000000"/>
          <w:sz w:val="21"/>
          <w:szCs w:val="21"/>
        </w:rPr>
        <w:t xml:space="preserve">15.4. Otwarcie ofert nastąpi w dniu </w:t>
      </w:r>
      <w:r>
        <w:rPr>
          <w:rFonts w:ascii="Calibri" w:hAnsi="Calibri"/>
          <w:b/>
          <w:bCs/>
          <w:color w:val="000000"/>
          <w:sz w:val="21"/>
          <w:szCs w:val="21"/>
        </w:rPr>
        <w:t xml:space="preserve">14.07.2020 </w:t>
      </w:r>
      <w:r>
        <w:rPr>
          <w:rFonts w:ascii="Calibri" w:hAnsi="Calibri"/>
          <w:b/>
          <w:color w:val="000000"/>
          <w:sz w:val="21"/>
          <w:szCs w:val="21"/>
        </w:rPr>
        <w:t xml:space="preserve">r. o godzinie 12.15 </w:t>
      </w:r>
      <w:r>
        <w:rPr>
          <w:rFonts w:ascii="Calibri" w:hAnsi="Calibri"/>
          <w:color w:val="000000"/>
          <w:sz w:val="21"/>
          <w:szCs w:val="21"/>
        </w:rPr>
        <w:t>w siedzibie Zamawiającego: Urząd Gminy Tryńcza, 37-204 Tryńcza 127.”</w:t>
      </w:r>
    </w:p>
    <w:p w:rsidR="00AC1AA2" w:rsidRDefault="00AC1AA2">
      <w:pPr>
        <w:pStyle w:val="Tekstpodstawowy"/>
        <w:spacing w:after="113"/>
        <w:jc w:val="both"/>
        <w:rPr>
          <w:rFonts w:ascii="Calibri" w:hAnsi="Calibri"/>
          <w:sz w:val="21"/>
          <w:szCs w:val="21"/>
        </w:rPr>
      </w:pPr>
    </w:p>
    <w:p w:rsidR="00AC1AA2" w:rsidRDefault="00EF0242">
      <w:pPr>
        <w:pStyle w:val="Tekstpodstawowy"/>
        <w:spacing w:after="11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Zamawiaj</w:t>
      </w:r>
      <w:r>
        <w:rPr>
          <w:rFonts w:ascii="Calibri" w:hAnsi="Calibri"/>
          <w:b/>
          <w:bCs/>
          <w:sz w:val="21"/>
          <w:szCs w:val="21"/>
        </w:rPr>
        <w:t xml:space="preserve">ący działając zgodnie z art. 38 ust. 4 ustawy z dnia 29.01.2004 r. Prawo zamówień publicznych </w:t>
      </w:r>
      <w:r>
        <w:rPr>
          <w:rFonts w:ascii="Calibri" w:hAnsi="Calibri"/>
          <w:sz w:val="21"/>
          <w:szCs w:val="21"/>
        </w:rPr>
        <w:t xml:space="preserve">(j.t. Dz. U. z 2019 r. poz. 1843 z późn. zm.) </w:t>
      </w:r>
      <w:r>
        <w:rPr>
          <w:rFonts w:ascii="Calibri" w:hAnsi="Calibri"/>
          <w:b/>
          <w:bCs/>
          <w:sz w:val="21"/>
          <w:szCs w:val="21"/>
        </w:rPr>
        <w:t xml:space="preserve">dokonuje </w:t>
      </w:r>
      <w:r>
        <w:rPr>
          <w:rFonts w:ascii="Calibri" w:hAnsi="Calibri"/>
          <w:b/>
          <w:bCs/>
          <w:sz w:val="21"/>
          <w:szCs w:val="21"/>
          <w:u w:val="single"/>
        </w:rPr>
        <w:t>zmiany SIWZ poprzez:</w:t>
      </w:r>
    </w:p>
    <w:p w:rsidR="00AC1AA2" w:rsidRDefault="00EF0242">
      <w:pPr>
        <w:pStyle w:val="Tekstpodstawowy"/>
        <w:numPr>
          <w:ilvl w:val="0"/>
          <w:numId w:val="2"/>
        </w:numPr>
        <w:spacing w:after="113"/>
        <w:jc w:val="both"/>
        <w:rPr>
          <w:rFonts w:hint="eastAsia"/>
        </w:rPr>
      </w:pPr>
      <w:r>
        <w:rPr>
          <w:rFonts w:ascii="Calibri" w:hAnsi="Calibri"/>
          <w:b/>
          <w:bCs/>
          <w:sz w:val="21"/>
          <w:szCs w:val="21"/>
        </w:rPr>
        <w:t xml:space="preserve">zmianę zapisów w pkt. 17.1.5. SIWZ tj. kryteriów oceny ofert dla części I i II w kryterium: </w:t>
      </w:r>
      <w:r>
        <w:rPr>
          <w:rFonts w:ascii="Calibri" w:eastAsia="Times New Roman" w:hAnsi="Calibri" w:cs="Calibri"/>
          <w:b/>
          <w:bCs/>
          <w:sz w:val="21"/>
          <w:szCs w:val="21"/>
          <w:lang w:eastAsia="pl-PL" w:bidi="ar-SA"/>
        </w:rPr>
        <w:t xml:space="preserve">sprawność inwertera – Europejska sprawność ważona (nEU) (SI) – 10%=10 pkt. </w:t>
      </w:r>
    </w:p>
    <w:p w:rsidR="00AC1AA2" w:rsidRDefault="00EF0242">
      <w:pPr>
        <w:pStyle w:val="Tekstpodstawowy"/>
        <w:spacing w:after="113"/>
        <w:ind w:left="720"/>
        <w:jc w:val="both"/>
        <w:rPr>
          <w:rFonts w:hint="eastAsia"/>
        </w:rPr>
      </w:pPr>
      <w:r>
        <w:rPr>
          <w:rFonts w:ascii="Calibri" w:eastAsia="Times New Roman" w:hAnsi="Calibri" w:cs="Calibri"/>
          <w:sz w:val="21"/>
          <w:szCs w:val="21"/>
          <w:lang w:eastAsia="pl-PL" w:bidi="ar-SA"/>
        </w:rPr>
        <w:t>Pkt 17.1.5. SIWZ otrzymuje brzmienie:</w:t>
      </w:r>
    </w:p>
    <w:p w:rsidR="00AC1AA2" w:rsidRDefault="00EF0242">
      <w:pPr>
        <w:pStyle w:val="Tekstpodstawowy"/>
        <w:spacing w:after="113"/>
        <w:ind w:left="720"/>
        <w:jc w:val="both"/>
        <w:rPr>
          <w:rFonts w:hint="eastAsia"/>
        </w:rPr>
      </w:pPr>
      <w:r>
        <w:rPr>
          <w:rFonts w:ascii="Calibri" w:eastAsia="Times New Roman" w:hAnsi="Calibri" w:cs="Calibri"/>
          <w:sz w:val="21"/>
          <w:szCs w:val="21"/>
          <w:lang w:eastAsia="pl-PL" w:bidi="ar-SA"/>
        </w:rPr>
        <w:t xml:space="preserve">17.1.5. </w:t>
      </w:r>
      <w:bookmarkStart w:id="6" w:name="__DdeLink__5648_154229591911"/>
      <w:r>
        <w:rPr>
          <w:rFonts w:ascii="Calibri" w:hAnsi="Calibri" w:cs="Calibri"/>
          <w:sz w:val="21"/>
          <w:szCs w:val="21"/>
        </w:rPr>
        <w:t>Sprawność inwertera – Europejska sprawność</w:t>
      </w:r>
      <w:r>
        <w:rPr>
          <w:rFonts w:ascii="Calibri" w:hAnsi="Calibri" w:cs="Calibri"/>
          <w:sz w:val="21"/>
          <w:szCs w:val="21"/>
        </w:rPr>
        <w:t xml:space="preserve"> ważona (nEU)  (SI) - 10%=10 pkt</w:t>
      </w:r>
      <w:bookmarkEnd w:id="6"/>
    </w:p>
    <w:p w:rsidR="00AC1AA2" w:rsidRDefault="00EF0242">
      <w:pPr>
        <w:pStyle w:val="Tekstpodstawowy"/>
        <w:spacing w:after="113"/>
        <w:ind w:left="720"/>
        <w:jc w:val="both"/>
        <w:rPr>
          <w:rFonts w:hint="eastAsia"/>
        </w:rPr>
      </w:pPr>
      <w:r>
        <w:rPr>
          <w:rFonts w:ascii="Calibri" w:hAnsi="Calibri" w:cs="Calibri"/>
          <w:sz w:val="21"/>
          <w:szCs w:val="21"/>
        </w:rPr>
        <w:t xml:space="preserve">Punkty za kryterium „Sprawność inwertera – Europejska sprawność ważona (nEU) - SI” </w:t>
      </w:r>
      <w:r>
        <w:rPr>
          <w:rFonts w:ascii="Calibri" w:hAnsi="Calibri" w:cs="Calibri"/>
          <w:bCs/>
          <w:sz w:val="21"/>
          <w:szCs w:val="21"/>
        </w:rPr>
        <w:t>będą przyznawane zgodnie z tabelą:</w:t>
      </w:r>
    </w:p>
    <w:tbl>
      <w:tblPr>
        <w:tblW w:w="5140" w:type="dxa"/>
        <w:tblInd w:w="167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911"/>
        <w:gridCol w:w="1273"/>
        <w:gridCol w:w="1956"/>
      </w:tblGrid>
      <w:tr w:rsidR="00AC1AA2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Wartość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jednostka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punkty</w:t>
            </w:r>
          </w:p>
        </w:tc>
      </w:tr>
      <w:tr w:rsidR="00AC1AA2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Do 96,4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</w:tr>
      <w:tr w:rsidR="00AC1AA2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96,5– 96,8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AC1AA2"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96,9 i więcej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C1AA2" w:rsidRDefault="00EF0242">
            <w:pPr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</w:tbl>
    <w:p w:rsidR="00AC1AA2" w:rsidRDefault="00AC1AA2">
      <w:pPr>
        <w:spacing w:after="113"/>
        <w:ind w:left="720"/>
        <w:jc w:val="both"/>
        <w:rPr>
          <w:rFonts w:hint="eastAsia"/>
        </w:rPr>
      </w:pPr>
    </w:p>
    <w:p w:rsidR="00AC1AA2" w:rsidRDefault="00EF0242">
      <w:pPr>
        <w:numPr>
          <w:ilvl w:val="0"/>
          <w:numId w:val="2"/>
        </w:numPr>
        <w:spacing w:before="283" w:after="11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zmianę zapisów w pkt. </w:t>
      </w:r>
      <w:r>
        <w:rPr>
          <w:rFonts w:ascii="Calibri" w:hAnsi="Calibri"/>
          <w:b/>
          <w:bCs/>
          <w:sz w:val="21"/>
          <w:szCs w:val="21"/>
        </w:rPr>
        <w:t>5.5.3.1. oraz 5.5.3.2. SIWZ tj. warunków udziału w postępowaniu dotyczących zdolności technicznej i zawodowej w części I i II.</w:t>
      </w:r>
    </w:p>
    <w:p w:rsidR="00AC1AA2" w:rsidRDefault="00EF0242">
      <w:pPr>
        <w:spacing w:after="113"/>
        <w:ind w:left="7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Pkt. 5.5.3.1. SIWZ otrzymuje brzmienie:</w:t>
      </w:r>
    </w:p>
    <w:p w:rsidR="00AC1AA2" w:rsidRDefault="00EF0242">
      <w:pPr>
        <w:spacing w:after="113"/>
        <w:ind w:left="720"/>
        <w:jc w:val="both"/>
        <w:rPr>
          <w:rFonts w:hint="eastAsia"/>
        </w:rPr>
      </w:pPr>
      <w:r>
        <w:rPr>
          <w:rFonts w:ascii="Calibri" w:eastAsia="Times New Roman" w:hAnsi="Calibri" w:cs="Calibri"/>
          <w:sz w:val="21"/>
          <w:szCs w:val="21"/>
          <w:lang w:eastAsia="pl-PL" w:bidi="ar-SA"/>
        </w:rPr>
        <w:t xml:space="preserve">„5.5.3.1. </w:t>
      </w:r>
      <w:r>
        <w:rPr>
          <w:rFonts w:ascii="Calibri" w:eastAsia="ArialMT" w:hAnsi="Calibri" w:cs="Calibri"/>
          <w:b/>
          <w:bCs/>
          <w:sz w:val="21"/>
          <w:szCs w:val="21"/>
          <w:u w:val="single"/>
          <w:lang w:eastAsia="ar-SA" w:bidi="ar-SA"/>
        </w:rPr>
        <w:t>Część I</w:t>
      </w:r>
      <w:r>
        <w:rPr>
          <w:rFonts w:ascii="Calibri" w:eastAsia="ArialMT" w:hAnsi="Calibri" w:cs="Calibri"/>
          <w:b/>
          <w:bCs/>
          <w:sz w:val="21"/>
          <w:szCs w:val="21"/>
          <w:lang w:eastAsia="ar-SA" w:bidi="ar-SA"/>
        </w:rPr>
        <w:t xml:space="preserve"> - </w:t>
      </w:r>
      <w:r>
        <w:rPr>
          <w:rFonts w:ascii="Calibri" w:eastAsia="ArialMT" w:hAnsi="Calibri" w:cs="Calibri"/>
          <w:sz w:val="21"/>
          <w:szCs w:val="21"/>
          <w:lang w:eastAsia="ar-SA" w:bidi="ar-SA"/>
        </w:rPr>
        <w:t xml:space="preserve">wykonania w okresie ostatnich 5 lat przed terminem składania ofert, a jeżeli okres prowadzenia działalności jest krótszy - w tym okresie, dostaw wraz z montażem </w:t>
      </w:r>
      <w:r>
        <w:rPr>
          <w:rFonts w:ascii="Calibri" w:eastAsia="ArialMT" w:hAnsi="Calibri" w:cs="Calibri"/>
          <w:b/>
          <w:bCs/>
          <w:sz w:val="21"/>
          <w:szCs w:val="21"/>
          <w:u w:val="single"/>
          <w:lang w:eastAsia="ar-SA" w:bidi="ar-SA"/>
        </w:rPr>
        <w:t xml:space="preserve">instalacji fotowoltaicznych na budynkach w ilości minimum 150 instalacji </w:t>
      </w:r>
      <w:r>
        <w:rPr>
          <w:rFonts w:ascii="Calibri" w:eastAsia="ArialMT" w:hAnsi="Calibri" w:cs="Calibri"/>
          <w:sz w:val="21"/>
          <w:szCs w:val="21"/>
          <w:lang w:eastAsia="ar-SA" w:bidi="ar-SA"/>
        </w:rPr>
        <w:t>w ramach jednego zamów</w:t>
      </w:r>
      <w:r>
        <w:rPr>
          <w:rFonts w:ascii="Calibri" w:eastAsia="ArialMT" w:hAnsi="Calibri" w:cs="Calibri"/>
          <w:sz w:val="21"/>
          <w:szCs w:val="21"/>
          <w:lang w:eastAsia="ar-SA" w:bidi="ar-SA"/>
        </w:rPr>
        <w:t>ienia (umowy)</w:t>
      </w:r>
      <w:r>
        <w:rPr>
          <w:rFonts w:ascii="Calibri" w:eastAsia="ArialMT" w:hAnsi="Calibri" w:cs="Calibri"/>
          <w:b/>
          <w:bCs/>
          <w:sz w:val="21"/>
          <w:szCs w:val="21"/>
          <w:lang w:eastAsia="ar-SA" w:bidi="ar-SA"/>
        </w:rPr>
        <w:t xml:space="preserve"> lub </w:t>
      </w:r>
      <w:r>
        <w:rPr>
          <w:rFonts w:ascii="Calibri" w:eastAsia="ArialMT" w:hAnsi="Calibri" w:cs="Calibri"/>
          <w:b/>
          <w:bCs/>
          <w:sz w:val="21"/>
          <w:szCs w:val="21"/>
          <w:u w:val="single"/>
          <w:lang w:eastAsia="ar-SA" w:bidi="ar-SA"/>
        </w:rPr>
        <w:t xml:space="preserve">instalacji kolektorów słonecznych w ilości minimum 150 instalacji o łącznej mocy 500kWp </w:t>
      </w:r>
      <w:r>
        <w:rPr>
          <w:rFonts w:ascii="Calibri" w:eastAsia="ArialMT" w:hAnsi="Calibri" w:cs="Calibri"/>
          <w:sz w:val="21"/>
          <w:szCs w:val="21"/>
          <w:lang w:eastAsia="ar-SA" w:bidi="ar-SA"/>
        </w:rPr>
        <w:t xml:space="preserve">w ramach jednego zamówienia (umowy). </w:t>
      </w:r>
      <w:r>
        <w:rPr>
          <w:rFonts w:ascii="Calibri" w:eastAsia="ArialMT" w:hAnsi="Calibri" w:cs="Calibri"/>
          <w:bCs/>
          <w:sz w:val="21"/>
          <w:szCs w:val="21"/>
          <w:lang w:eastAsia="ar-SA" w:bidi="ar-SA"/>
        </w:rPr>
        <w:t>Przez instalację fotowoltaiczną należy rozumieć zespół urządzeń i elementów (panele słoneczne, falowniki czyli in</w:t>
      </w:r>
      <w:r>
        <w:rPr>
          <w:rFonts w:ascii="Calibri" w:eastAsia="ArialMT" w:hAnsi="Calibri" w:cs="Calibri"/>
          <w:bCs/>
          <w:sz w:val="21"/>
          <w:szCs w:val="21"/>
          <w:lang w:eastAsia="ar-SA" w:bidi="ar-SA"/>
        </w:rPr>
        <w:t>wertery fotowoltaiczne, zabezpieczenie AC/DC, przewody solarne, stelaże), które mają za zadanie przetworzyć energię promieniowania słonecznego na energię elektryczną.”</w:t>
      </w:r>
    </w:p>
    <w:p w:rsidR="00AC1AA2" w:rsidRDefault="00EF0242">
      <w:pPr>
        <w:spacing w:after="113"/>
        <w:ind w:left="720"/>
        <w:jc w:val="both"/>
        <w:rPr>
          <w:rFonts w:hint="eastAsia"/>
        </w:rPr>
      </w:pPr>
      <w:r>
        <w:rPr>
          <w:rFonts w:ascii="Calibri" w:eastAsia="ArialMT" w:hAnsi="Calibri" w:cs="Calibri"/>
          <w:bCs/>
          <w:sz w:val="21"/>
          <w:szCs w:val="21"/>
          <w:lang w:eastAsia="ar-SA" w:bidi="ar-SA"/>
        </w:rPr>
        <w:t>Pkt. 5.5.3.2. SIWZ otrzymuje brzmienie:</w:t>
      </w:r>
    </w:p>
    <w:p w:rsidR="00AC1AA2" w:rsidRDefault="00EF0242">
      <w:pPr>
        <w:spacing w:after="113"/>
        <w:ind w:left="720"/>
        <w:jc w:val="both"/>
        <w:rPr>
          <w:rFonts w:hint="eastAsia"/>
        </w:rPr>
      </w:pPr>
      <w:r>
        <w:rPr>
          <w:rFonts w:ascii="Calibri" w:eastAsia="Calibri" w:hAnsi="Calibri" w:cs="Calibri"/>
          <w:sz w:val="21"/>
          <w:szCs w:val="21"/>
          <w:lang w:eastAsia="ar-SA" w:bidi="ar-SA"/>
        </w:rPr>
        <w:t xml:space="preserve">5.5.3.2. </w:t>
      </w:r>
      <w:r>
        <w:rPr>
          <w:rFonts w:ascii="Calibri" w:eastAsia="ArialMT" w:hAnsi="Calibri" w:cs="Calibri"/>
          <w:b/>
          <w:bCs/>
          <w:sz w:val="21"/>
          <w:szCs w:val="21"/>
          <w:u w:val="single"/>
          <w:lang w:eastAsia="ar-SA" w:bidi="ar-SA"/>
        </w:rPr>
        <w:t>Część II</w:t>
      </w:r>
      <w:r>
        <w:rPr>
          <w:rFonts w:ascii="Calibri" w:eastAsia="ArialMT" w:hAnsi="Calibri" w:cs="Calibri"/>
          <w:b/>
          <w:bCs/>
          <w:sz w:val="21"/>
          <w:szCs w:val="21"/>
          <w:lang w:eastAsia="ar-SA" w:bidi="ar-SA"/>
        </w:rPr>
        <w:t xml:space="preserve"> </w:t>
      </w:r>
      <w:r>
        <w:rPr>
          <w:rFonts w:ascii="Calibri" w:eastAsia="ArialMT" w:hAnsi="Calibri" w:cs="Calibri"/>
          <w:bCs/>
          <w:sz w:val="21"/>
          <w:szCs w:val="21"/>
          <w:lang w:eastAsia="ar-SA" w:bidi="ar-SA"/>
        </w:rPr>
        <w:t>- wykonania w okresie ostatnic</w:t>
      </w:r>
      <w:r>
        <w:rPr>
          <w:rFonts w:ascii="Calibri" w:eastAsia="ArialMT" w:hAnsi="Calibri" w:cs="Calibri"/>
          <w:bCs/>
          <w:sz w:val="21"/>
          <w:szCs w:val="21"/>
          <w:lang w:eastAsia="ar-SA" w:bidi="ar-SA"/>
        </w:rPr>
        <w:t xml:space="preserve">h 5 lat przed terminem składania ofert, a jeżeli okres prowadzenia działalności jest krótszy - w tym okresie, dostaw wraz z montażem instalacji fotowoltaicznych na budynkach </w:t>
      </w:r>
      <w:r>
        <w:rPr>
          <w:rFonts w:ascii="Calibri" w:eastAsia="ArialMT" w:hAnsi="Calibri" w:cs="Calibri"/>
          <w:b/>
          <w:bCs/>
          <w:sz w:val="21"/>
          <w:szCs w:val="21"/>
          <w:u w:val="single"/>
          <w:lang w:eastAsia="ar-SA" w:bidi="ar-SA"/>
        </w:rPr>
        <w:t xml:space="preserve">w ilości minimum 120 instalacji </w:t>
      </w:r>
      <w:r>
        <w:rPr>
          <w:rFonts w:ascii="Calibri" w:eastAsia="ArialMT" w:hAnsi="Calibri" w:cs="Calibri"/>
          <w:bCs/>
          <w:sz w:val="21"/>
          <w:szCs w:val="21"/>
          <w:lang w:eastAsia="ar-SA" w:bidi="ar-SA"/>
        </w:rPr>
        <w:t xml:space="preserve">w ramach jednego zamówienia (umowy) </w:t>
      </w:r>
      <w:r>
        <w:rPr>
          <w:rFonts w:ascii="Calibri" w:eastAsia="ArialMT" w:hAnsi="Calibri" w:cs="Calibri"/>
          <w:b/>
          <w:bCs/>
          <w:sz w:val="21"/>
          <w:szCs w:val="21"/>
          <w:lang w:eastAsia="ar-SA" w:bidi="ar-SA"/>
        </w:rPr>
        <w:t xml:space="preserve">lub </w:t>
      </w:r>
      <w:r>
        <w:rPr>
          <w:rFonts w:ascii="Calibri" w:eastAsia="ArialMT" w:hAnsi="Calibri" w:cs="Calibri"/>
          <w:b/>
          <w:bCs/>
          <w:sz w:val="21"/>
          <w:szCs w:val="21"/>
          <w:u w:val="single"/>
          <w:lang w:eastAsia="ar-SA" w:bidi="ar-SA"/>
        </w:rPr>
        <w:t>instalacji</w:t>
      </w:r>
      <w:r>
        <w:rPr>
          <w:rFonts w:ascii="Calibri" w:eastAsia="ArialMT" w:hAnsi="Calibri" w:cs="Calibri"/>
          <w:b/>
          <w:bCs/>
          <w:sz w:val="21"/>
          <w:szCs w:val="21"/>
          <w:u w:val="single"/>
          <w:lang w:eastAsia="ar-SA" w:bidi="ar-SA"/>
        </w:rPr>
        <w:t xml:space="preserve"> kolektorów słonecznych w ilości minimum 120 instalacji o łącznej mocy 500kWp </w:t>
      </w:r>
      <w:r>
        <w:rPr>
          <w:rFonts w:ascii="Calibri" w:eastAsia="ArialMT" w:hAnsi="Calibri" w:cs="Calibri"/>
          <w:sz w:val="21"/>
          <w:szCs w:val="21"/>
          <w:lang w:eastAsia="ar-SA" w:bidi="ar-SA"/>
        </w:rPr>
        <w:t>w ramach jednego zamówienia (umowy).</w:t>
      </w:r>
      <w:r>
        <w:rPr>
          <w:rFonts w:ascii="Calibri" w:eastAsia="ArialMT" w:hAnsi="Calibri" w:cs="Calibri"/>
          <w:bCs/>
          <w:sz w:val="21"/>
          <w:szCs w:val="21"/>
          <w:lang w:eastAsia="ar-SA" w:bidi="ar-SA"/>
        </w:rPr>
        <w:t xml:space="preserve"> Przez instalację fotowoltaiczną należy rozumieć zespół urządzeń i elementów (panele słoneczne, falowniki czyli inwertery fotowoltaiczne, zabe</w:t>
      </w:r>
      <w:r>
        <w:rPr>
          <w:rFonts w:ascii="Calibri" w:eastAsia="ArialMT" w:hAnsi="Calibri" w:cs="Calibri"/>
          <w:bCs/>
          <w:sz w:val="21"/>
          <w:szCs w:val="21"/>
          <w:lang w:eastAsia="ar-SA" w:bidi="ar-SA"/>
        </w:rPr>
        <w:t>zpieczenie AC/DC, przewody solarne, stelaże), które mają za zadanie przetworzyć energię promieniowania słonecznego na energię elektryczną.</w:t>
      </w:r>
    </w:p>
    <w:p w:rsidR="00AC1AA2" w:rsidRDefault="00EF0242">
      <w:pPr>
        <w:numPr>
          <w:ilvl w:val="0"/>
          <w:numId w:val="2"/>
        </w:numPr>
        <w:spacing w:before="283" w:after="11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zmianę zapisów w pkt. 8.2.1.2 - 8.2.1.3. oraz 8.2.2.2 - 8.2.2.3. SIWZ tj. dokumentów potwierdzających spełnianie prze</w:t>
      </w:r>
      <w:r>
        <w:rPr>
          <w:rFonts w:ascii="Calibri" w:hAnsi="Calibri"/>
          <w:b/>
          <w:bCs/>
          <w:sz w:val="21"/>
          <w:szCs w:val="21"/>
        </w:rPr>
        <w:t>z oferowane dostawy wymagań określonych przez Zamawiającego dla części I i II</w:t>
      </w:r>
    </w:p>
    <w:p w:rsidR="00AC1AA2" w:rsidRDefault="00EF0242">
      <w:pPr>
        <w:spacing w:after="113"/>
        <w:ind w:left="7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Pkt. 8.2.1.2. - 8.2.1.3. SIWZ otrzymują brzmienie:</w:t>
      </w:r>
    </w:p>
    <w:p w:rsidR="00AC1AA2" w:rsidRDefault="00EF0242">
      <w:pPr>
        <w:widowControl w:val="0"/>
        <w:spacing w:after="57" w:line="276" w:lineRule="auto"/>
        <w:ind w:left="1497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Liberation Serif"/>
          <w:iCs/>
          <w:color w:val="000000"/>
          <w:sz w:val="21"/>
          <w:szCs w:val="21"/>
          <w:lang w:eastAsia="pl-PL" w:bidi="ar-SA"/>
        </w:rPr>
        <w:t xml:space="preserve">„8.2.1.2. certyfikat potwierdzający zgodność modułu PV z normą IEC 61215, IEC 61730 lub </w:t>
      </w:r>
      <w:r>
        <w:rPr>
          <w:rFonts w:ascii="Calibri" w:eastAsia="Times New Roman" w:hAnsi="Calibri" w:cs="Liberation Serif"/>
          <w:iCs/>
          <w:color w:val="000000"/>
          <w:sz w:val="21"/>
          <w:szCs w:val="21"/>
          <w:lang w:eastAsia="pl-PL" w:bidi="ar-SA"/>
        </w:rPr>
        <w:lastRenderedPageBreak/>
        <w:t>normami równoważnymi wydanymi przez jed</w:t>
      </w:r>
      <w:r>
        <w:rPr>
          <w:rFonts w:ascii="Calibri" w:eastAsia="Times New Roman" w:hAnsi="Calibri" w:cs="Liberation Serif"/>
          <w:iCs/>
          <w:color w:val="000000"/>
          <w:sz w:val="21"/>
          <w:szCs w:val="21"/>
          <w:lang w:eastAsia="pl-PL" w:bidi="ar-SA"/>
        </w:rPr>
        <w:t>nostkę oceniającą zgodność zgodnie z art. 30b ust. 1 Pzp.</w:t>
      </w:r>
    </w:p>
    <w:p w:rsidR="00AC1AA2" w:rsidRDefault="00EF0242">
      <w:pPr>
        <w:widowControl w:val="0"/>
        <w:spacing w:after="57" w:line="276" w:lineRule="auto"/>
        <w:ind w:left="1497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Liberation Serif"/>
          <w:iCs/>
          <w:color w:val="000000"/>
          <w:sz w:val="21"/>
          <w:szCs w:val="21"/>
          <w:lang w:eastAsia="pl-PL" w:bidi="ar-SA"/>
        </w:rPr>
        <w:t xml:space="preserve">8.2.1.3. </w:t>
      </w:r>
      <w:r>
        <w:rPr>
          <w:rFonts w:ascii="Calibri" w:eastAsia="ArialMT" w:hAnsi="Calibri" w:cs="Calibri"/>
          <w:iCs/>
          <w:color w:val="000000"/>
          <w:sz w:val="21"/>
          <w:szCs w:val="21"/>
          <w:lang w:eastAsia="ar-SA" w:bidi="ar-SA"/>
        </w:rPr>
        <w:t xml:space="preserve">certyfikat potwierdzający zgodność inwertera z normą </w:t>
      </w:r>
      <w:r>
        <w:rPr>
          <w:rFonts w:ascii="Calibri" w:eastAsia="ArialMT" w:hAnsi="Calibri" w:cs="Liberation Serif"/>
          <w:iCs/>
          <w:color w:val="000000"/>
          <w:sz w:val="21"/>
          <w:szCs w:val="21"/>
          <w:lang w:eastAsia="ar-SA" w:bidi="ar-SA"/>
        </w:rPr>
        <w:t xml:space="preserve">PN-EN 61000-6-1:2008, PN-EN 61000-6-2/A1:2012, PN-EN50438:2014-02 </w:t>
      </w:r>
      <w:r>
        <w:rPr>
          <w:rFonts w:ascii="Calibri" w:eastAsia="ArialMT" w:hAnsi="Calibri" w:cs="Calibri"/>
          <w:iCs/>
          <w:color w:val="000000"/>
          <w:sz w:val="21"/>
          <w:szCs w:val="21"/>
          <w:lang w:eastAsia="ar-SA" w:bidi="ar-SA"/>
        </w:rPr>
        <w:t xml:space="preserve">lub normami równoważnymi wydanymi przez jednostkę oceniającą zgodność </w:t>
      </w:r>
      <w:r>
        <w:rPr>
          <w:rFonts w:ascii="Calibri" w:eastAsia="ArialMT" w:hAnsi="Calibri" w:cs="Calibri"/>
          <w:iCs/>
          <w:color w:val="000000"/>
          <w:sz w:val="21"/>
          <w:szCs w:val="21"/>
          <w:lang w:eastAsia="ar-SA" w:bidi="ar-SA"/>
        </w:rPr>
        <w:t>zgodnie z art. 30b ust. 1 Pzp</w:t>
      </w:r>
      <w:r>
        <w:rPr>
          <w:rFonts w:ascii="Calibri" w:eastAsia="Times New Roman" w:hAnsi="Calibri" w:cs="Liberation Serif"/>
          <w:iCs/>
          <w:color w:val="000000"/>
          <w:sz w:val="21"/>
          <w:szCs w:val="21"/>
          <w:lang w:eastAsia="pl-PL" w:bidi="ar-SA"/>
        </w:rPr>
        <w:t>”</w:t>
      </w:r>
    </w:p>
    <w:p w:rsidR="00AC1AA2" w:rsidRDefault="00EF0242">
      <w:pPr>
        <w:widowControl w:val="0"/>
        <w:spacing w:after="57" w:line="276" w:lineRule="auto"/>
        <w:ind w:left="777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Liberation Serif"/>
          <w:iCs/>
          <w:color w:val="000000"/>
          <w:sz w:val="21"/>
          <w:szCs w:val="21"/>
          <w:lang w:eastAsia="pl-PL" w:bidi="ar-SA"/>
        </w:rPr>
        <w:t>Pkt. 8.2.2.2.  - 8.2.2.3 SIWZ otrzymują brzmienie:</w:t>
      </w:r>
    </w:p>
    <w:p w:rsidR="00AC1AA2" w:rsidRDefault="00EF0242">
      <w:pPr>
        <w:widowControl w:val="0"/>
        <w:tabs>
          <w:tab w:val="left" w:pos="220"/>
          <w:tab w:val="left" w:pos="373"/>
          <w:tab w:val="left" w:pos="720"/>
          <w:tab w:val="left" w:pos="873"/>
        </w:tabs>
        <w:spacing w:line="276" w:lineRule="auto"/>
        <w:ind w:left="1497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Liberation Serif"/>
          <w:iCs/>
          <w:color w:val="000000"/>
          <w:sz w:val="21"/>
          <w:szCs w:val="21"/>
          <w:lang w:eastAsia="pl-PL" w:bidi="ar-SA"/>
        </w:rPr>
        <w:t>„8.2.2.2. certyfikat potwierdzający zgodność modułu PV z normą IEC 61215, IEC 61730 lub normami równoważnymi wydanymi przez jednostkę oceniającą zgodność zgodnie z art. 30b u</w:t>
      </w:r>
      <w:r>
        <w:rPr>
          <w:rFonts w:ascii="Calibri" w:eastAsia="Times New Roman" w:hAnsi="Calibri" w:cs="Liberation Serif"/>
          <w:iCs/>
          <w:color w:val="000000"/>
          <w:sz w:val="21"/>
          <w:szCs w:val="21"/>
          <w:lang w:eastAsia="pl-PL" w:bidi="ar-SA"/>
        </w:rPr>
        <w:t xml:space="preserve">st. 1 Pzp. </w:t>
      </w:r>
    </w:p>
    <w:p w:rsidR="00AC1AA2" w:rsidRDefault="00EF0242">
      <w:pPr>
        <w:widowControl w:val="0"/>
        <w:tabs>
          <w:tab w:val="left" w:pos="220"/>
          <w:tab w:val="left" w:pos="373"/>
          <w:tab w:val="left" w:pos="720"/>
          <w:tab w:val="left" w:pos="873"/>
        </w:tabs>
        <w:spacing w:after="227" w:line="276" w:lineRule="auto"/>
        <w:ind w:left="1497"/>
        <w:jc w:val="both"/>
        <w:rPr>
          <w:rFonts w:ascii="Calibri" w:hAnsi="Calibri"/>
          <w:sz w:val="21"/>
          <w:szCs w:val="21"/>
        </w:rPr>
      </w:pPr>
      <w:r>
        <w:rPr>
          <w:rFonts w:ascii="Calibri" w:eastAsia="ArialMT" w:hAnsi="Calibri" w:cs="Calibri"/>
          <w:iCs/>
          <w:color w:val="000000"/>
          <w:sz w:val="21"/>
          <w:szCs w:val="21"/>
          <w:lang w:eastAsia="ar-SA" w:bidi="ar-SA"/>
        </w:rPr>
        <w:t xml:space="preserve">8.2.2.3. certyfikat potwierdzający zgodność inwertera z normą </w:t>
      </w:r>
      <w:r>
        <w:rPr>
          <w:rFonts w:ascii="Calibri" w:eastAsia="ArialMT" w:hAnsi="Calibri" w:cs="Liberation Serif"/>
          <w:iCs/>
          <w:color w:val="000000"/>
          <w:sz w:val="21"/>
          <w:szCs w:val="21"/>
          <w:lang w:eastAsia="ar-SA" w:bidi="ar-SA"/>
        </w:rPr>
        <w:t xml:space="preserve">PN-EN 61000-6-1:2008, PN-EN 61000-6-2/A1:2012, PN-EN50438:2014-02 </w:t>
      </w:r>
      <w:r>
        <w:rPr>
          <w:rFonts w:ascii="Calibri" w:eastAsia="ArialMT" w:hAnsi="Calibri" w:cs="Calibri"/>
          <w:iCs/>
          <w:color w:val="000000"/>
          <w:sz w:val="21"/>
          <w:szCs w:val="21"/>
          <w:lang w:eastAsia="ar-SA" w:bidi="ar-SA"/>
        </w:rPr>
        <w:t>lub normami równoważnymi wydanymi przez jednostkę oceniającą zgodność zgodnie z art. 30b ust. 1 Pzp.</w:t>
      </w:r>
      <w:r>
        <w:rPr>
          <w:rFonts w:ascii="Calibri" w:eastAsia="Times New Roman" w:hAnsi="Calibri" w:cs="Liberation Serif"/>
          <w:iCs/>
          <w:color w:val="000000"/>
          <w:sz w:val="21"/>
          <w:szCs w:val="21"/>
          <w:lang w:eastAsia="pl-PL" w:bidi="ar-SA"/>
        </w:rPr>
        <w:t>”</w:t>
      </w:r>
    </w:p>
    <w:p w:rsidR="00AC1AA2" w:rsidRDefault="00EF0242">
      <w:pPr>
        <w:numPr>
          <w:ilvl w:val="0"/>
          <w:numId w:val="2"/>
        </w:numPr>
        <w:spacing w:before="283" w:after="11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dodanie pkt. 1</w:t>
      </w:r>
      <w:r>
        <w:rPr>
          <w:rFonts w:ascii="Calibri" w:hAnsi="Calibri"/>
          <w:b/>
          <w:bCs/>
          <w:sz w:val="21"/>
          <w:szCs w:val="21"/>
        </w:rPr>
        <w:t>6.9. do SIWZ o treści:</w:t>
      </w:r>
    </w:p>
    <w:p w:rsidR="00AC1AA2" w:rsidRDefault="00EF0242">
      <w:pPr>
        <w:spacing w:before="283" w:after="113"/>
        <w:ind w:left="7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„16.9. Cenę oferty należy obliczyć oddzielenie dla każdej z części.”</w:t>
      </w:r>
    </w:p>
    <w:p w:rsidR="00AC1AA2" w:rsidRDefault="00EF0242">
      <w:pPr>
        <w:numPr>
          <w:ilvl w:val="0"/>
          <w:numId w:val="2"/>
        </w:numPr>
        <w:spacing w:before="283" w:after="113"/>
        <w:jc w:val="both"/>
        <w:rPr>
          <w:rFonts w:hint="eastAsia"/>
        </w:rPr>
      </w:pPr>
      <w:r>
        <w:rPr>
          <w:rStyle w:val="UMwyrniony"/>
          <w:rFonts w:ascii="Calibri" w:eastAsia="TimesNewRoman" w:hAnsi="Calibri" w:cs="Calibri"/>
          <w:bCs/>
          <w:iCs w:val="0"/>
          <w:color w:val="000000"/>
          <w:spacing w:val="2"/>
          <w:sz w:val="21"/>
          <w:szCs w:val="21"/>
          <w:lang w:eastAsia="pl-PL"/>
        </w:rPr>
        <w:t xml:space="preserve">dodanie po pkt 8.1.1. SIWZ punktów 8.1.2. - 8.1.5 o treści: </w:t>
      </w:r>
    </w:p>
    <w:p w:rsidR="00AC1AA2" w:rsidRDefault="00EF0242">
      <w:pPr>
        <w:pStyle w:val="Normalny1"/>
        <w:spacing w:after="57" w:line="276" w:lineRule="auto"/>
        <w:ind w:left="777"/>
        <w:jc w:val="both"/>
      </w:pPr>
      <w:r>
        <w:rPr>
          <w:rStyle w:val="UMwyrniony"/>
          <w:rFonts w:ascii="Calibri" w:eastAsia="ArialMT" w:hAnsi="Calibri" w:cs="Calibri"/>
          <w:b w:val="0"/>
          <w:color w:val="000000"/>
          <w:spacing w:val="2"/>
          <w:sz w:val="21"/>
          <w:szCs w:val="21"/>
          <w:lang w:eastAsia="ar-SA"/>
        </w:rPr>
        <w:t xml:space="preserve">„8.1.2. </w:t>
      </w:r>
      <w:r>
        <w:rPr>
          <w:rStyle w:val="UMwyrniony"/>
          <w:rFonts w:ascii="Calibri" w:eastAsia="TimesNewRoman" w:hAnsi="Calibri" w:cs="Calibri"/>
          <w:b w:val="0"/>
          <w:color w:val="000000"/>
          <w:spacing w:val="2"/>
          <w:sz w:val="21"/>
          <w:szCs w:val="21"/>
          <w:lang w:eastAsia="ar-SA"/>
        </w:rPr>
        <w:t xml:space="preserve"> </w:t>
      </w:r>
      <w:r>
        <w:rPr>
          <w:rStyle w:val="UMwyrniony"/>
          <w:rFonts w:ascii="Calibri" w:eastAsia="ArialMT" w:hAnsi="Calibri" w:cs="Calibri"/>
          <w:bCs/>
          <w:color w:val="000000"/>
          <w:spacing w:val="2"/>
          <w:sz w:val="21"/>
          <w:szCs w:val="21"/>
          <w:lang w:eastAsia="ar-SA"/>
        </w:rPr>
        <w:t xml:space="preserve">W przypadku składania oferty na część I i II </w:t>
      </w:r>
      <w:r>
        <w:rPr>
          <w:rStyle w:val="UMwyrniony"/>
          <w:rFonts w:ascii="Calibri" w:eastAsia="ArialMT" w:hAnsi="Calibri" w:cs="Calibri"/>
          <w:b w:val="0"/>
          <w:color w:val="000000"/>
          <w:spacing w:val="2"/>
          <w:sz w:val="21"/>
          <w:szCs w:val="21"/>
          <w:lang w:eastAsia="ar-SA"/>
        </w:rPr>
        <w:t xml:space="preserve">zamawiający dopuszcza -pod warunkiem spełniania </w:t>
      </w:r>
      <w:r>
        <w:rPr>
          <w:rStyle w:val="UMwyrniony"/>
          <w:rFonts w:ascii="Calibri" w:eastAsia="ArialMT" w:hAnsi="Calibri" w:cs="Calibri"/>
          <w:b w:val="0"/>
          <w:color w:val="000000"/>
          <w:spacing w:val="2"/>
          <w:sz w:val="21"/>
          <w:szCs w:val="21"/>
          <w:lang w:eastAsia="ar-SA"/>
        </w:rPr>
        <w:t>warunku udziału w postępowaniu, aby wykonawca posłużył się tymi samymi dokumentami (dowodami określającymi czy te dostawy zostały wykonane należycie) dla obu części. Nie ma wymogu składania „podwójnych” dokumentów.</w:t>
      </w:r>
    </w:p>
    <w:p w:rsidR="00AC1AA2" w:rsidRDefault="00EF0242">
      <w:pPr>
        <w:pStyle w:val="Normalny1"/>
        <w:spacing w:after="57" w:line="276" w:lineRule="auto"/>
        <w:ind w:left="777"/>
        <w:jc w:val="both"/>
      </w:pPr>
      <w:r>
        <w:rPr>
          <w:rStyle w:val="UMwyrniony"/>
          <w:rFonts w:ascii="Calibri" w:eastAsia="ArialMT" w:hAnsi="Calibri" w:cs="Calibri"/>
          <w:b w:val="0"/>
          <w:color w:val="000000"/>
          <w:spacing w:val="2"/>
          <w:sz w:val="21"/>
          <w:szCs w:val="21"/>
          <w:lang w:eastAsia="ar-SA"/>
        </w:rPr>
        <w:t xml:space="preserve">8.1.3. </w:t>
      </w:r>
      <w:r>
        <w:rPr>
          <w:rStyle w:val="UMwyrniony"/>
          <w:rFonts w:ascii="Calibri" w:eastAsia="ArialMT" w:hAnsi="Calibri" w:cs="Calibri"/>
          <w:bCs/>
          <w:color w:val="000000"/>
          <w:spacing w:val="2"/>
          <w:sz w:val="21"/>
          <w:szCs w:val="21"/>
          <w:lang w:eastAsia="ar-SA"/>
        </w:rPr>
        <w:t>W przypadku składania oferty na cz</w:t>
      </w:r>
      <w:r>
        <w:rPr>
          <w:rStyle w:val="UMwyrniony"/>
          <w:rFonts w:ascii="Calibri" w:eastAsia="ArialMT" w:hAnsi="Calibri" w:cs="Calibri"/>
          <w:bCs/>
          <w:color w:val="000000"/>
          <w:spacing w:val="2"/>
          <w:sz w:val="21"/>
          <w:szCs w:val="21"/>
          <w:lang w:eastAsia="ar-SA"/>
        </w:rPr>
        <w:t xml:space="preserve">ęść III i IV </w:t>
      </w:r>
      <w:r>
        <w:rPr>
          <w:rStyle w:val="UMwyrniony"/>
          <w:rFonts w:ascii="Calibri" w:eastAsia="ArialMT" w:hAnsi="Calibri" w:cs="Calibri"/>
          <w:b w:val="0"/>
          <w:color w:val="000000"/>
          <w:spacing w:val="2"/>
          <w:sz w:val="21"/>
          <w:szCs w:val="21"/>
          <w:lang w:eastAsia="ar-SA"/>
        </w:rPr>
        <w:t>zamawiający dopuszcza -pod warunkiem spełniania warunku udziału w postępowaniu, aby wykonawca posłużył się tymi samymi dokumentami (dowodami określającymi czy te dostawy zostały wykonane należycie) dla obu części. Nie ma wymogu składania „podw</w:t>
      </w:r>
      <w:r>
        <w:rPr>
          <w:rStyle w:val="UMwyrniony"/>
          <w:rFonts w:ascii="Calibri" w:eastAsia="ArialMT" w:hAnsi="Calibri" w:cs="Calibri"/>
          <w:b w:val="0"/>
          <w:color w:val="000000"/>
          <w:spacing w:val="2"/>
          <w:sz w:val="21"/>
          <w:szCs w:val="21"/>
          <w:lang w:eastAsia="ar-SA"/>
        </w:rPr>
        <w:t>ójnych” dokumentów.</w:t>
      </w:r>
    </w:p>
    <w:p w:rsidR="00AC1AA2" w:rsidRDefault="00EF0242">
      <w:pPr>
        <w:pStyle w:val="Normalny1"/>
        <w:spacing w:after="57" w:line="276" w:lineRule="auto"/>
        <w:ind w:left="777"/>
        <w:jc w:val="both"/>
      </w:pPr>
      <w:r>
        <w:rPr>
          <w:rStyle w:val="UMwyrniony"/>
          <w:rFonts w:ascii="Calibri" w:eastAsia="ArialMT" w:hAnsi="Calibri" w:cs="Calibri"/>
          <w:b w:val="0"/>
          <w:color w:val="000000"/>
          <w:spacing w:val="2"/>
          <w:sz w:val="21"/>
          <w:szCs w:val="21"/>
          <w:lang w:eastAsia="ar-SA"/>
        </w:rPr>
        <w:t xml:space="preserve">8.1.4. </w:t>
      </w:r>
      <w:r>
        <w:rPr>
          <w:rStyle w:val="UMwyrniony"/>
          <w:rFonts w:ascii="Calibri" w:eastAsia="TimesNewRoman" w:hAnsi="Calibri" w:cs="Calibri"/>
          <w:b w:val="0"/>
          <w:color w:val="000000"/>
          <w:spacing w:val="2"/>
          <w:sz w:val="21"/>
          <w:szCs w:val="21"/>
          <w:lang w:eastAsia="ar-SA"/>
        </w:rPr>
        <w:t xml:space="preserve"> </w:t>
      </w:r>
      <w:r>
        <w:rPr>
          <w:rStyle w:val="UMwyrniony"/>
          <w:rFonts w:ascii="Calibri" w:eastAsia="ArialMT" w:hAnsi="Calibri" w:cs="Calibri"/>
          <w:bCs/>
          <w:color w:val="000000"/>
          <w:spacing w:val="2"/>
          <w:sz w:val="21"/>
          <w:szCs w:val="21"/>
          <w:lang w:eastAsia="ar-SA"/>
        </w:rPr>
        <w:t>W przypadku składania oferty na część V i VI</w:t>
      </w:r>
      <w:r>
        <w:rPr>
          <w:rStyle w:val="UMwyrniony"/>
          <w:rFonts w:ascii="Calibri" w:eastAsia="ArialMT" w:hAnsi="Calibri" w:cs="Calibri"/>
          <w:b w:val="0"/>
          <w:color w:val="000000"/>
          <w:spacing w:val="2"/>
          <w:sz w:val="21"/>
          <w:szCs w:val="21"/>
          <w:lang w:eastAsia="ar-SA"/>
        </w:rPr>
        <w:t xml:space="preserve"> zamawiający dopuszcza -pod warunkiem spełniania warunku udziału w postępowaniu, aby wykonawca posłużył się tymi samymi dokumentami (dowodami określającymi czy te dostawy zostały wykon</w:t>
      </w:r>
      <w:r>
        <w:rPr>
          <w:rStyle w:val="UMwyrniony"/>
          <w:rFonts w:ascii="Calibri" w:eastAsia="ArialMT" w:hAnsi="Calibri" w:cs="Calibri"/>
          <w:b w:val="0"/>
          <w:color w:val="000000"/>
          <w:spacing w:val="2"/>
          <w:sz w:val="21"/>
          <w:szCs w:val="21"/>
          <w:lang w:eastAsia="ar-SA"/>
        </w:rPr>
        <w:t>ane należycie) dla obu części. Nie ma wymogu składania „podwójnych” dokumentów.</w:t>
      </w:r>
    </w:p>
    <w:p w:rsidR="00AC1AA2" w:rsidRDefault="00EF0242">
      <w:pPr>
        <w:widowControl w:val="0"/>
        <w:spacing w:after="227" w:line="276" w:lineRule="auto"/>
        <w:ind w:left="777"/>
        <w:jc w:val="both"/>
        <w:rPr>
          <w:rFonts w:ascii="Calibri" w:hAnsi="Calibri"/>
          <w:sz w:val="21"/>
          <w:szCs w:val="21"/>
        </w:rPr>
      </w:pPr>
      <w:r>
        <w:rPr>
          <w:rStyle w:val="UMwyrniony"/>
          <w:rFonts w:ascii="Calibri" w:eastAsia="ArialMT" w:hAnsi="Calibri" w:cs="Calibri"/>
          <w:b w:val="0"/>
          <w:color w:val="000000"/>
          <w:spacing w:val="2"/>
          <w:sz w:val="21"/>
          <w:szCs w:val="21"/>
          <w:lang w:eastAsia="ar-SA" w:bidi="ar-SA"/>
        </w:rPr>
        <w:t xml:space="preserve">8.1.5. </w:t>
      </w:r>
      <w:r>
        <w:rPr>
          <w:rStyle w:val="UMwyrniony"/>
          <w:rFonts w:ascii="Calibri" w:eastAsia="TimesNewRoman" w:hAnsi="Calibri" w:cs="Calibri"/>
          <w:b w:val="0"/>
          <w:color w:val="000000"/>
          <w:spacing w:val="2"/>
          <w:sz w:val="21"/>
          <w:szCs w:val="21"/>
          <w:lang w:eastAsia="ar-SA" w:bidi="ar-SA"/>
        </w:rPr>
        <w:t xml:space="preserve"> </w:t>
      </w:r>
      <w:r>
        <w:rPr>
          <w:rStyle w:val="UMwyrniony"/>
          <w:rFonts w:ascii="Calibri" w:eastAsia="ArialMT" w:hAnsi="Calibri" w:cs="Calibri"/>
          <w:bCs/>
          <w:color w:val="000000"/>
          <w:spacing w:val="2"/>
          <w:sz w:val="21"/>
          <w:szCs w:val="21"/>
          <w:lang w:eastAsia="ar-SA" w:bidi="ar-SA"/>
        </w:rPr>
        <w:t xml:space="preserve">W przypadku składania oferty na część VII i VIII </w:t>
      </w:r>
      <w:r>
        <w:rPr>
          <w:rStyle w:val="UMwyrniony"/>
          <w:rFonts w:ascii="Calibri" w:eastAsia="ArialMT" w:hAnsi="Calibri" w:cs="Calibri"/>
          <w:b w:val="0"/>
          <w:color w:val="000000"/>
          <w:spacing w:val="2"/>
          <w:sz w:val="21"/>
          <w:szCs w:val="21"/>
          <w:lang w:eastAsia="ar-SA" w:bidi="ar-SA"/>
        </w:rPr>
        <w:t xml:space="preserve">zamawiający dopuszcza -pod warunkiem spełniania warunku udziału w postępowaniu, aby wykonawca posłużył się tymi samymi </w:t>
      </w:r>
      <w:r>
        <w:rPr>
          <w:rStyle w:val="UMwyrniony"/>
          <w:rFonts w:ascii="Calibri" w:eastAsia="ArialMT" w:hAnsi="Calibri" w:cs="Calibri"/>
          <w:b w:val="0"/>
          <w:color w:val="000000"/>
          <w:spacing w:val="2"/>
          <w:sz w:val="21"/>
          <w:szCs w:val="21"/>
          <w:lang w:eastAsia="ar-SA" w:bidi="ar-SA"/>
        </w:rPr>
        <w:t>dokumentami (dowodami określającymi czy te dostawy zostały wykonane należycie) dla obu części. Nie ma wymogu składania „podwójnych” dokumentów.”</w:t>
      </w:r>
    </w:p>
    <w:p w:rsidR="00AC1AA2" w:rsidRDefault="00AC1AA2">
      <w:pPr>
        <w:spacing w:after="113"/>
        <w:jc w:val="both"/>
        <w:rPr>
          <w:rFonts w:ascii="Calibri" w:hAnsi="Calibri"/>
          <w:sz w:val="21"/>
          <w:szCs w:val="21"/>
        </w:rPr>
      </w:pPr>
    </w:p>
    <w:p w:rsidR="00AC1AA2" w:rsidRDefault="00EF0242">
      <w:pPr>
        <w:overflowPunct w:val="0"/>
        <w:spacing w:before="113" w:after="57"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Liberation Serif"/>
          <w:b/>
          <w:bCs/>
          <w:sz w:val="21"/>
          <w:szCs w:val="21"/>
        </w:rPr>
        <w:t>Pozostałe zapisy Specyfikacji Istotnych Warunków Zamówienia pozostają bez zmian.</w:t>
      </w:r>
    </w:p>
    <w:p w:rsidR="00AC1AA2" w:rsidRDefault="00AC1AA2">
      <w:pPr>
        <w:pStyle w:val="Normalny1"/>
        <w:spacing w:after="60" w:line="276" w:lineRule="auto"/>
        <w:jc w:val="both"/>
        <w:rPr>
          <w:rFonts w:ascii="Calibri" w:hAnsi="Calibri"/>
          <w:sz w:val="21"/>
          <w:szCs w:val="21"/>
        </w:rPr>
      </w:pPr>
    </w:p>
    <w:p w:rsidR="00AC1AA2" w:rsidRDefault="00AC1AA2">
      <w:pPr>
        <w:jc w:val="both"/>
        <w:rPr>
          <w:rFonts w:ascii="Calibri" w:hAnsi="Calibri"/>
          <w:color w:val="000000"/>
          <w:sz w:val="21"/>
          <w:szCs w:val="21"/>
        </w:rPr>
      </w:pPr>
    </w:p>
    <w:p w:rsidR="00AC1AA2" w:rsidRDefault="00AC1AA2">
      <w:pPr>
        <w:jc w:val="both"/>
        <w:rPr>
          <w:rFonts w:ascii="Calibri" w:hAnsi="Calibri"/>
          <w:color w:val="000000"/>
          <w:sz w:val="22"/>
          <w:szCs w:val="22"/>
        </w:rPr>
      </w:pPr>
    </w:p>
    <w:p w:rsidR="00AC1AA2" w:rsidRDefault="00EF0242">
      <w:pPr>
        <w:pStyle w:val="DomylneA"/>
        <w:spacing w:after="0"/>
        <w:ind w:firstLine="4383"/>
        <w:jc w:val="center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>z up. Wójta Gminy Tryńcza</w:t>
      </w:r>
    </w:p>
    <w:p w:rsidR="00AC1AA2" w:rsidRDefault="00EF0242">
      <w:pPr>
        <w:pStyle w:val="DomylneA"/>
        <w:spacing w:after="0"/>
        <w:ind w:firstLine="4383"/>
        <w:jc w:val="center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>(-)</w:t>
      </w:r>
    </w:p>
    <w:p w:rsidR="00AC1AA2" w:rsidRDefault="00EF0242">
      <w:pPr>
        <w:pStyle w:val="DomylneA"/>
        <w:spacing w:after="0" w:line="276" w:lineRule="auto"/>
        <w:ind w:firstLine="4383"/>
        <w:jc w:val="center"/>
      </w:pPr>
      <w:r>
        <w:rPr>
          <w:rFonts w:ascii="Calibri" w:hAnsi="Calibri" w:cs="Calibri"/>
          <w:i/>
          <w:iCs/>
          <w:sz w:val="22"/>
          <w:szCs w:val="22"/>
        </w:rPr>
        <w:t>Tomasz Penkal</w:t>
      </w:r>
    </w:p>
    <w:sectPr w:rsidR="00AC1AA2">
      <w:headerReference w:type="default" r:id="rId9"/>
      <w:footerReference w:type="default" r:id="rId10"/>
      <w:pgSz w:w="11906" w:h="16838"/>
      <w:pgMar w:top="1380" w:right="1134" w:bottom="925" w:left="1134" w:header="480" w:footer="476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242" w:rsidRDefault="00EF0242">
      <w:pPr>
        <w:rPr>
          <w:rFonts w:hint="eastAsia"/>
        </w:rPr>
      </w:pPr>
      <w:r>
        <w:separator/>
      </w:r>
    </w:p>
  </w:endnote>
  <w:endnote w:type="continuationSeparator" w:id="0">
    <w:p w:rsidR="00EF0242" w:rsidRDefault="00EF02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AA2" w:rsidRDefault="00EF0242">
    <w:pPr>
      <w:pStyle w:val="Stopka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 w:rsidR="00CC797D">
      <w:rPr>
        <w:rFonts w:ascii="Calibri" w:hAnsi="Calibri"/>
        <w:noProof/>
        <w:sz w:val="20"/>
        <w:szCs w:val="20"/>
      </w:rPr>
      <w:t>25</w:t>
    </w:r>
    <w:r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242" w:rsidRDefault="00EF0242">
      <w:pPr>
        <w:rPr>
          <w:rFonts w:hint="eastAsia"/>
        </w:rPr>
      </w:pPr>
      <w:r>
        <w:separator/>
      </w:r>
    </w:p>
  </w:footnote>
  <w:footnote w:type="continuationSeparator" w:id="0">
    <w:p w:rsidR="00EF0242" w:rsidRDefault="00EF024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AA2" w:rsidRDefault="00EF0242">
    <w:pPr>
      <w:pStyle w:val="Nagwek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5995670" cy="476250"/>
          <wp:effectExtent l="0" t="0" r="0" b="0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5" t="-2117" r="-155" b="-2117"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1AA2" w:rsidRDefault="00AC1AA2">
    <w:pPr>
      <w:pStyle w:val="Tekstpodstawowy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982"/>
    <w:multiLevelType w:val="multilevel"/>
    <w:tmpl w:val="E384F7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1D5F28"/>
    <w:multiLevelType w:val="multilevel"/>
    <w:tmpl w:val="875C45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1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1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1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1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1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1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1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1"/>
        <w:szCs w:val="24"/>
      </w:rPr>
    </w:lvl>
  </w:abstractNum>
  <w:abstractNum w:abstractNumId="2" w15:restartNumberingAfterBreak="0">
    <w:nsid w:val="6CC7549C"/>
    <w:multiLevelType w:val="multilevel"/>
    <w:tmpl w:val="46EC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1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1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1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1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1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1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1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1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A2"/>
    <w:rsid w:val="00AC1AA2"/>
    <w:rsid w:val="00CC797D"/>
    <w:rsid w:val="00E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14336-8C86-4124-BD68-071C5490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rFonts w:ascii="Calibri" w:hAnsi="Calibri"/>
      <w:b/>
      <w:bCs/>
      <w:sz w:val="21"/>
      <w:szCs w:val="24"/>
    </w:rPr>
  </w:style>
  <w:style w:type="character" w:customStyle="1" w:styleId="pojedynczapozycja">
    <w:name w:val="pojedyncza_pozycja"/>
    <w:qFormat/>
  </w:style>
  <w:style w:type="character" w:customStyle="1" w:styleId="Wyrnienie">
    <w:name w:val="Wyróżnienie"/>
    <w:qFormat/>
    <w:rPr>
      <w:b/>
      <w:i w:val="0"/>
      <w:iCs/>
    </w:rPr>
  </w:style>
  <w:style w:type="character" w:customStyle="1" w:styleId="UMwyrniony">
    <w:name w:val="UM_wyróżniony"/>
    <w:basedOn w:val="Wyrnienie"/>
    <w:qFormat/>
    <w:rPr>
      <w:rFonts w:ascii="Arial" w:hAnsi="Arial"/>
      <w:b/>
      <w:i w:val="0"/>
      <w:iCs/>
      <w:spacing w:val="0"/>
      <w:w w:val="100"/>
    </w:rPr>
  </w:style>
  <w:style w:type="character" w:customStyle="1" w:styleId="WW-Domylnaczcionkaakapitu">
    <w:name w:val="WW-Domyślna czcionka akapitu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C673B"/>
    <w:rPr>
      <w:rFonts w:ascii="Times New Roman" w:hAnsi="Times New Roman" w:cs="Mangal"/>
      <w:sz w:val="18"/>
      <w:szCs w:val="16"/>
    </w:rPr>
  </w:style>
  <w:style w:type="character" w:customStyle="1" w:styleId="WW8Num3z0">
    <w:name w:val="WW8Num3z0"/>
    <w:qFormat/>
    <w:rPr>
      <w:rFonts w:ascii="Calibri" w:eastAsia="Arial" w:hAnsi="Calibri" w:cs="Calibri"/>
      <w:b w:val="0"/>
      <w:bCs/>
    </w:rPr>
  </w:style>
  <w:style w:type="character" w:customStyle="1" w:styleId="WW8Num3z1">
    <w:name w:val="WW8Num3z1"/>
    <w:qFormat/>
    <w:rPr>
      <w:rFonts w:ascii="Calibri" w:eastAsia="Arial" w:hAnsi="Calibri" w:cs="Calibri"/>
      <w:b w:val="0"/>
      <w:bCs w:val="0"/>
      <w:iCs/>
      <w:color w:val="00000A"/>
      <w:kern w:val="0"/>
      <w:sz w:val="20"/>
      <w:szCs w:val="24"/>
      <w:highlight w:val="white"/>
      <w:lang w:val="pl-PL" w:eastAsia="zh-CN" w:bidi="hi-IN"/>
    </w:rPr>
  </w:style>
  <w:style w:type="character" w:customStyle="1" w:styleId="WW8Num3z2">
    <w:name w:val="WW8Num3z2"/>
    <w:qFormat/>
    <w:rPr>
      <w:rFonts w:ascii="Calibri" w:eastAsia="Arial" w:hAnsi="Calibri" w:cs="Calibri"/>
      <w:b w:val="0"/>
      <w:bCs w:val="0"/>
      <w:iCs/>
      <w:strike w:val="0"/>
      <w:dstrike w:val="0"/>
      <w:vanish w:val="0"/>
      <w:color w:val="00000A"/>
      <w:kern w:val="0"/>
      <w:sz w:val="20"/>
      <w:szCs w:val="23"/>
      <w:highlight w:val="white"/>
      <w:lang w:val="pl-PL" w:eastAsia="pl-PL" w:bidi="ar-SA"/>
    </w:rPr>
  </w:style>
  <w:style w:type="character" w:customStyle="1" w:styleId="WW8Num3z3">
    <w:name w:val="WW8Num3z3"/>
    <w:qFormat/>
    <w:rPr>
      <w:rFonts w:ascii="Calibri" w:eastAsia="ArialMT" w:hAnsi="Calibri" w:cs="Calibri"/>
      <w:bCs/>
      <w:iCs/>
      <w:color w:val="000000"/>
      <w:sz w:val="20"/>
      <w:szCs w:val="20"/>
      <w:lang w:eastAsia="ar-SA" w:bidi="ar-SA"/>
    </w:rPr>
  </w:style>
  <w:style w:type="character" w:customStyle="1" w:styleId="WW8Num3z4">
    <w:name w:val="WW8Num3z4"/>
    <w:qFormat/>
    <w:rPr>
      <w:rFonts w:ascii="Symbol" w:hAnsi="Symbol" w:cs="Symbol"/>
      <w:b w:val="0"/>
      <w:bCs w:val="0"/>
      <w:sz w:val="20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95210"/>
    <w:rPr>
      <w:rFonts w:cs="Mangal"/>
      <w:b/>
      <w:bCs/>
      <w:szCs w:val="18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ormalny1">
    <w:name w:val="Normalny1"/>
    <w:qFormat/>
    <w:pPr>
      <w:widowControl w:val="0"/>
      <w:spacing w:line="288" w:lineRule="auto"/>
    </w:pPr>
    <w:rPr>
      <w:rFonts w:ascii="Times New Roman" w:eastAsia="Arial Unicode MS" w:hAnsi="Times New Roman" w:cs="Times New Roman"/>
      <w:color w:val="00000A"/>
      <w:sz w:val="24"/>
      <w:lang w:bidi="ar-SA"/>
    </w:rPr>
  </w:style>
  <w:style w:type="paragraph" w:customStyle="1" w:styleId="DomylneA">
    <w:name w:val="Domyślne A"/>
    <w:qFormat/>
    <w:pPr>
      <w:tabs>
        <w:tab w:val="left" w:pos="220"/>
        <w:tab w:val="left" w:pos="720"/>
      </w:tabs>
      <w:spacing w:after="240"/>
      <w:ind w:left="720" w:hanging="720"/>
      <w:jc w:val="both"/>
    </w:pPr>
    <w:rPr>
      <w:rFonts w:ascii="Times New Roman" w:eastAsia="Arial Unicode MS" w:hAnsi="Times New Roman" w:cs="Arial Unicode MS"/>
      <w:color w:val="000000"/>
      <w:sz w:val="24"/>
      <w:lang w:bidi="ar-SA"/>
    </w:rPr>
  </w:style>
  <w:style w:type="paragraph" w:styleId="Stopka">
    <w:name w:val="footer"/>
    <w:basedOn w:val="Gwkaistopka"/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Default">
    <w:name w:val="Default"/>
    <w:qFormat/>
    <w:pPr>
      <w:widowControl w:val="0"/>
    </w:pPr>
    <w:rPr>
      <w:rFonts w:ascii="Calibri" w:hAnsi="Calibri"/>
      <w:color w:val="000000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C673B"/>
    <w:rPr>
      <w:rFonts w:ascii="Times New Roman" w:hAnsi="Times New Roman" w:cs="Mangal"/>
      <w:sz w:val="18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IWZpkt">
    <w:name w:val="SIWZ pkt"/>
    <w:basedOn w:val="Normalny"/>
    <w:qFormat/>
    <w:pPr>
      <w:spacing w:before="567" w:after="283"/>
    </w:pPr>
    <w:rPr>
      <w:b/>
    </w:rPr>
  </w:style>
  <w:style w:type="paragraph" w:customStyle="1" w:styleId="SIWZ2">
    <w:name w:val="SIWZ 2"/>
    <w:basedOn w:val="SIWZpkt"/>
    <w:qFormat/>
    <w:pPr>
      <w:spacing w:before="0" w:after="113" w:line="100" w:lineRule="atLeast"/>
    </w:pPr>
    <w:rPr>
      <w:b w:val="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95210"/>
    <w:rPr>
      <w:b/>
      <w:bCs/>
    </w:r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.pl/elementy-prowadzenia-kabli/rury-i-weze-oslonowe/rury-elektroinstalacyjne-gladkie-z-tworzywa-3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DE41C-EA2B-45D4-AB8E-7361D6D8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12894</Words>
  <Characters>77365</Characters>
  <Application>Microsoft Office Word</Application>
  <DocSecurity>0</DocSecurity>
  <Lines>644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Widomski</dc:creator>
  <dc:description/>
  <cp:lastModifiedBy>Kasia1</cp:lastModifiedBy>
  <cp:revision>2</cp:revision>
  <dcterms:created xsi:type="dcterms:W3CDTF">2020-06-26T11:09:00Z</dcterms:created>
  <dcterms:modified xsi:type="dcterms:W3CDTF">2020-06-26T11:09:00Z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