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77" w:rsidRDefault="00CA7677" w:rsidP="00A10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</w:p>
    <w:p w:rsidR="00A1010E" w:rsidRPr="00A1010E" w:rsidRDefault="00A1010E" w:rsidP="00A10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KONSULTACJE</w:t>
      </w:r>
    </w:p>
    <w:p w:rsidR="00A1010E" w:rsidRPr="00A1010E" w:rsidRDefault="00A1010E" w:rsidP="00A10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A1010E">
        <w:rPr>
          <w:rFonts w:eastAsia="Times New Roman" w:cstheme="minorHAnsi"/>
          <w:color w:val="212529"/>
          <w:sz w:val="24"/>
          <w:szCs w:val="24"/>
          <w:lang w:eastAsia="pl-PL"/>
        </w:rPr>
        <w:br/>
      </w:r>
      <w:r w:rsidRPr="00A1010E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PROJEKTU PROGRAMU WSPÓŁPRACY Z ORGANIZACJAMI POZARZĄDOWYMI NA 2021 rok.</w:t>
      </w:r>
    </w:p>
    <w:p w:rsidR="00A1010E" w:rsidRPr="00A1010E" w:rsidRDefault="00A1010E" w:rsidP="00A10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A1010E" w:rsidRPr="00A1010E" w:rsidRDefault="00A1010E" w:rsidP="00A1010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A1010E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             Uprzejmie informujemy, iż trwają prace związane </w:t>
      </w:r>
      <w:r w:rsidRPr="00A1010E">
        <w:rPr>
          <w:rFonts w:eastAsia="Times New Roman" w:cstheme="minorHAnsi"/>
          <w:color w:val="212529"/>
          <w:sz w:val="24"/>
          <w:szCs w:val="24"/>
          <w:lang w:eastAsia="pl-PL"/>
        </w:rPr>
        <w:br/>
        <w:t>z opracowaniem  rocznego programu współpracy Gminy Tryńcza z organizacjami pozarządowymi i innymi podmiotami prowadzącymi działalność pożytku publicznego  na rok 2021.</w:t>
      </w:r>
      <w:r w:rsidRPr="00A1010E">
        <w:rPr>
          <w:rFonts w:eastAsia="Times New Roman" w:cstheme="minorHAnsi"/>
          <w:color w:val="212529"/>
          <w:sz w:val="24"/>
          <w:szCs w:val="24"/>
          <w:lang w:eastAsia="pl-PL"/>
        </w:rPr>
        <w:br/>
        <w:t>Przygotowano wstępny projekt programu współpracy, który przedkładamy do konsultacji, aby zebrać uwagi i opinie organizacji pozarządowych działających w sferze pożytku publicznego.  </w:t>
      </w:r>
    </w:p>
    <w:p w:rsidR="00A1010E" w:rsidRPr="00A1010E" w:rsidRDefault="00A1010E" w:rsidP="00A1010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A1010E" w:rsidRPr="00A1010E" w:rsidRDefault="00A1010E" w:rsidP="00A1010E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 w:cstheme="minorHAnsi"/>
          <w:sz w:val="24"/>
          <w:szCs w:val="24"/>
        </w:rPr>
      </w:pPr>
      <w:r w:rsidRPr="00A1010E">
        <w:rPr>
          <w:rFonts w:eastAsia="Calibri" w:cstheme="minorHAnsi"/>
          <w:sz w:val="24"/>
          <w:szCs w:val="24"/>
        </w:rPr>
        <w:t xml:space="preserve">Pierwszy etap konsultacji  będzie przeprowadzony  w terminie od dnia 15 sierpnia do 15 września 2020 r. </w:t>
      </w:r>
    </w:p>
    <w:p w:rsidR="00A1010E" w:rsidRPr="00A1010E" w:rsidRDefault="00A1010E" w:rsidP="00A1010E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 w:cstheme="minorHAnsi"/>
          <w:sz w:val="24"/>
          <w:szCs w:val="24"/>
        </w:rPr>
      </w:pPr>
      <w:r w:rsidRPr="00A1010E">
        <w:rPr>
          <w:rFonts w:eastAsia="Calibri" w:cstheme="minorHAnsi"/>
          <w:sz w:val="24"/>
          <w:szCs w:val="24"/>
        </w:rPr>
        <w:t xml:space="preserve">Drugi etap konsultacji będzie przeprowadzony w terminie od 30 września do 15 października 2020 r. </w:t>
      </w:r>
    </w:p>
    <w:p w:rsidR="00A1010E" w:rsidRPr="00A1010E" w:rsidRDefault="00A1010E" w:rsidP="00A1010E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 w:cstheme="minorHAnsi"/>
          <w:sz w:val="24"/>
          <w:szCs w:val="24"/>
        </w:rPr>
      </w:pPr>
      <w:r w:rsidRPr="00A1010E">
        <w:rPr>
          <w:rFonts w:eastAsia="Calibri" w:cstheme="minorHAnsi"/>
          <w:sz w:val="24"/>
          <w:szCs w:val="24"/>
        </w:rPr>
        <w:t xml:space="preserve">Konsultacje polegają na wyrażeniu opinii lub wniesieniu uwag do projektu Programu. </w:t>
      </w:r>
    </w:p>
    <w:p w:rsidR="00A1010E" w:rsidRPr="00A1010E" w:rsidRDefault="00A1010E" w:rsidP="00A1010E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 w:cstheme="minorHAnsi"/>
          <w:sz w:val="24"/>
          <w:szCs w:val="24"/>
        </w:rPr>
      </w:pPr>
      <w:r w:rsidRPr="00A1010E">
        <w:rPr>
          <w:rFonts w:eastAsia="Calibri" w:cstheme="minorHAnsi"/>
          <w:sz w:val="24"/>
          <w:szCs w:val="24"/>
        </w:rPr>
        <w:t xml:space="preserve">Opinie i uwagi należy zgłaszać na formularzu stanowiącym załącznik nr 2 do niniejszego zarządzenia.  </w:t>
      </w:r>
    </w:p>
    <w:p w:rsidR="00A1010E" w:rsidRPr="00A1010E" w:rsidRDefault="00A1010E" w:rsidP="00A1010E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 w:cstheme="minorHAnsi"/>
          <w:sz w:val="24"/>
          <w:szCs w:val="24"/>
        </w:rPr>
      </w:pPr>
      <w:r w:rsidRPr="00A1010E">
        <w:rPr>
          <w:rFonts w:eastAsia="Calibri" w:cstheme="minorHAnsi"/>
          <w:sz w:val="24"/>
          <w:szCs w:val="24"/>
        </w:rPr>
        <w:t xml:space="preserve">Wyniki konsultacji Wójt przedstawia Radzie Gminy Tryńcza wraz z projektem uchwały. </w:t>
      </w:r>
    </w:p>
    <w:p w:rsidR="00A1010E" w:rsidRPr="00A1010E" w:rsidRDefault="00A1010E" w:rsidP="00A1010E">
      <w:pPr>
        <w:rPr>
          <w:rFonts w:cstheme="minorHAnsi"/>
          <w:sz w:val="24"/>
          <w:szCs w:val="24"/>
        </w:rPr>
      </w:pPr>
    </w:p>
    <w:p w:rsidR="00783DFD" w:rsidRPr="00A1010E" w:rsidRDefault="00A1010E" w:rsidP="00A1010E">
      <w:pPr>
        <w:rPr>
          <w:rFonts w:cstheme="minorHAnsi"/>
          <w:sz w:val="24"/>
          <w:szCs w:val="24"/>
        </w:rPr>
      </w:pPr>
      <w:r w:rsidRPr="00A1010E">
        <w:rPr>
          <w:rFonts w:cstheme="minorHAnsi"/>
          <w:sz w:val="24"/>
          <w:szCs w:val="24"/>
        </w:rPr>
        <w:t>Kontakt : Elżbieta Sternik Urząd</w:t>
      </w:r>
      <w:r w:rsidRPr="00A1010E">
        <w:rPr>
          <w:rFonts w:cstheme="minorHAnsi"/>
          <w:sz w:val="24"/>
          <w:szCs w:val="24"/>
        </w:rPr>
        <w:t xml:space="preserve"> Gminy Tryńcza tel. 16 642-12-21.</w:t>
      </w:r>
    </w:p>
    <w:p w:rsidR="00A1010E" w:rsidRPr="00A1010E" w:rsidRDefault="00A1010E">
      <w:pPr>
        <w:rPr>
          <w:rFonts w:cstheme="minorHAnsi"/>
          <w:sz w:val="24"/>
          <w:szCs w:val="24"/>
        </w:rPr>
      </w:pPr>
    </w:p>
    <w:sectPr w:rsidR="00A1010E" w:rsidRPr="00A1010E" w:rsidSect="000D4A7A">
      <w:pgSz w:w="11906" w:h="16838"/>
      <w:pgMar w:top="130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22CBE"/>
    <w:multiLevelType w:val="hybridMultilevel"/>
    <w:tmpl w:val="152A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FB"/>
    <w:rsid w:val="000D4A7A"/>
    <w:rsid w:val="00783DFD"/>
    <w:rsid w:val="00805065"/>
    <w:rsid w:val="00A1010E"/>
    <w:rsid w:val="00CA7677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2E75D-BE64-433D-9489-3F217DA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2020-08-28T07:30:00Z</dcterms:created>
  <dcterms:modified xsi:type="dcterms:W3CDTF">2020-08-28T07:39:00Z</dcterms:modified>
</cp:coreProperties>
</file>