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Ogłoszenie nr 589045-N-2020 z dnia 2020-09-24 r.</w:t>
      </w:r>
      <w:r w:rsidRPr="00806BFE">
        <w:rPr>
          <w:rFonts w:ascii="Times New Roman" w:eastAsia="Times New Roman" w:hAnsi="Times New Roman" w:cs="Times New Roman"/>
          <w:color w:val="000000"/>
          <w:lang w:eastAsia="pl-PL"/>
        </w:rPr>
        <w:br/>
      </w:r>
    </w:p>
    <w:p w:rsidR="00806BFE" w:rsidRPr="00806BFE" w:rsidRDefault="00806BFE" w:rsidP="00806BFE">
      <w:pPr>
        <w:spacing w:after="0" w:line="240" w:lineRule="auto"/>
        <w:jc w:val="center"/>
        <w:rPr>
          <w:rFonts w:ascii="Times New Roman" w:eastAsia="Times New Roman" w:hAnsi="Times New Roman" w:cs="Times New Roman"/>
          <w:b/>
          <w:bCs/>
          <w:color w:val="000000"/>
          <w:lang w:eastAsia="pl-PL"/>
        </w:rPr>
      </w:pPr>
      <w:r w:rsidRPr="00806BFE">
        <w:rPr>
          <w:rFonts w:ascii="Times New Roman" w:eastAsia="Times New Roman" w:hAnsi="Times New Roman" w:cs="Times New Roman"/>
          <w:b/>
          <w:bCs/>
          <w:color w:val="000000"/>
          <w:lang w:eastAsia="pl-PL"/>
        </w:rPr>
        <w:t>Gmina Tryńcza: Budowa oświetlenia ulicznego na terenie Gminy Tryńcza z podziałem na części</w:t>
      </w:r>
      <w:r w:rsidRPr="00806BFE">
        <w:rPr>
          <w:rFonts w:ascii="Times New Roman" w:eastAsia="Times New Roman" w:hAnsi="Times New Roman" w:cs="Times New Roman"/>
          <w:b/>
          <w:bCs/>
          <w:color w:val="000000"/>
          <w:lang w:eastAsia="pl-PL"/>
        </w:rPr>
        <w:br/>
        <w:t>OGŁOSZENIE O ZAMÓWIENIU - Roboty budowlane</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Zamieszczanie ogłoszenia:</w:t>
      </w:r>
      <w:r w:rsidRPr="00806BFE">
        <w:rPr>
          <w:rFonts w:ascii="Times New Roman" w:eastAsia="Times New Roman" w:hAnsi="Times New Roman" w:cs="Times New Roman"/>
          <w:color w:val="000000"/>
          <w:lang w:eastAsia="pl-PL"/>
        </w:rPr>
        <w:t> Zamieszczanie obowiązkowe</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Ogłoszenie dotyczy:</w:t>
      </w:r>
      <w:r w:rsidRPr="00806BFE">
        <w:rPr>
          <w:rFonts w:ascii="Times New Roman" w:eastAsia="Times New Roman" w:hAnsi="Times New Roman" w:cs="Times New Roman"/>
          <w:color w:val="000000"/>
          <w:lang w:eastAsia="pl-PL"/>
        </w:rPr>
        <w:t> Zamówienia publicznego</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Zamówienie dotyczy projektu lub programu współfinansowanego ze środków Unii Europejskiej</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Nie</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Nazwa projektu lub programu</w:t>
      </w:r>
      <w:r w:rsidRPr="00806BFE">
        <w:rPr>
          <w:rFonts w:ascii="Times New Roman" w:eastAsia="Times New Roman" w:hAnsi="Times New Roman" w:cs="Times New Roman"/>
          <w:color w:val="000000"/>
          <w:lang w:eastAsia="pl-PL"/>
        </w:rPr>
        <w:br/>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Nie</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t xml:space="preserve">Należy podać minimalny procentowy wskaźnik zatrudnienia osób należących do jednej lub więcej kategorii, o których mowa w art. 22 ust. 2 ustawy </w:t>
      </w:r>
      <w:proofErr w:type="spellStart"/>
      <w:r w:rsidRPr="00806BFE">
        <w:rPr>
          <w:rFonts w:ascii="Times New Roman" w:eastAsia="Times New Roman" w:hAnsi="Times New Roman" w:cs="Times New Roman"/>
          <w:color w:val="000000"/>
          <w:lang w:eastAsia="pl-PL"/>
        </w:rPr>
        <w:t>Pzp</w:t>
      </w:r>
      <w:proofErr w:type="spellEnd"/>
      <w:r w:rsidRPr="00806BFE">
        <w:rPr>
          <w:rFonts w:ascii="Times New Roman" w:eastAsia="Times New Roman" w:hAnsi="Times New Roman" w:cs="Times New Roman"/>
          <w:color w:val="000000"/>
          <w:lang w:eastAsia="pl-PL"/>
        </w:rPr>
        <w:t>, nie mniejszy niż 30%, osób zatrudnionych przez zakłady pracy chronionej lub wykonawców albo ich jednostki (w %)</w:t>
      </w:r>
      <w:r w:rsidRPr="00806BFE">
        <w:rPr>
          <w:rFonts w:ascii="Times New Roman" w:eastAsia="Times New Roman" w:hAnsi="Times New Roman" w:cs="Times New Roman"/>
          <w:color w:val="000000"/>
          <w:lang w:eastAsia="pl-PL"/>
        </w:rPr>
        <w:br/>
      </w:r>
    </w:p>
    <w:p w:rsidR="00806BFE" w:rsidRPr="00806BFE" w:rsidRDefault="00806BFE" w:rsidP="00806BFE">
      <w:pPr>
        <w:spacing w:after="0" w:line="240" w:lineRule="auto"/>
        <w:rPr>
          <w:rFonts w:ascii="Times New Roman" w:eastAsia="Times New Roman" w:hAnsi="Times New Roman" w:cs="Times New Roman"/>
          <w:b/>
          <w:bCs/>
          <w:color w:val="000000"/>
          <w:lang w:eastAsia="pl-PL"/>
        </w:rPr>
      </w:pPr>
      <w:r w:rsidRPr="00806BFE">
        <w:rPr>
          <w:rFonts w:ascii="Times New Roman" w:eastAsia="Times New Roman" w:hAnsi="Times New Roman" w:cs="Times New Roman"/>
          <w:b/>
          <w:bCs/>
          <w:color w:val="000000"/>
          <w:u w:val="single"/>
          <w:lang w:eastAsia="pl-PL"/>
        </w:rPr>
        <w:t>SEKCJA I: ZAMAWIAJĄCY</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Postępowanie przeprowadza centralny zamawiający</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Nie</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Postępowanie przeprowadza podmiot, któremu zamawiający powierzył/powierzyli przeprowadzenie postępowania</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Nie</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Informacje na temat podmiotu któremu zamawiający powierzył/powierzyli prowadzenie postępowania:</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Postępowanie jest przeprowadzane wspólnie przez zamawiających</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Nie</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t>Jeżeli tak, należy wymienić zamawiających, którzy wspólnie przeprowadzają postępowanie oraz podać adresy ich siedzib, krajowe numery identyfikacyjne oraz osoby do kontaktów wraz z danymi do kontaktów:</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Postępowanie jest przeprowadzane wspólnie z zamawiającymi z innych państw członkowskich Unii Europejskiej</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Nie</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W przypadku przeprowadzania postępowania wspólnie z zamawiającymi z innych państw członkowskich Unii Europejskiej – mające zastosowanie krajowe prawo zamówień publicznych:</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Informacje dodatkowe:</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I. 1) NAZWA I ADRES: </w:t>
      </w:r>
      <w:r w:rsidRPr="00806BFE">
        <w:rPr>
          <w:rFonts w:ascii="Times New Roman" w:eastAsia="Times New Roman" w:hAnsi="Times New Roman" w:cs="Times New Roman"/>
          <w:color w:val="000000"/>
          <w:lang w:eastAsia="pl-PL"/>
        </w:rPr>
        <w:t>Gmina Tryńcza, krajowy numer identyfikacyjny 65090056500000, ul. Tryńcza  127 , 37-204  Tryńcza, woj. podkarpackie, państwo Polska, tel. 166 421 221, e-mail ug.tryncza@data.pl, faks 166 421 221.</w:t>
      </w:r>
      <w:r w:rsidRPr="00806BFE">
        <w:rPr>
          <w:rFonts w:ascii="Times New Roman" w:eastAsia="Times New Roman" w:hAnsi="Times New Roman" w:cs="Times New Roman"/>
          <w:color w:val="000000"/>
          <w:lang w:eastAsia="pl-PL"/>
        </w:rPr>
        <w:br/>
        <w:t>Adres strony internetowej (URL): www.bip.tryncza.eu</w:t>
      </w:r>
      <w:r w:rsidRPr="00806BFE">
        <w:rPr>
          <w:rFonts w:ascii="Times New Roman" w:eastAsia="Times New Roman" w:hAnsi="Times New Roman" w:cs="Times New Roman"/>
          <w:color w:val="000000"/>
          <w:lang w:eastAsia="pl-PL"/>
        </w:rPr>
        <w:br/>
        <w:t>Adres profilu nabywcy:</w:t>
      </w:r>
      <w:r w:rsidRPr="00806BFE">
        <w:rPr>
          <w:rFonts w:ascii="Times New Roman" w:eastAsia="Times New Roman" w:hAnsi="Times New Roman" w:cs="Times New Roman"/>
          <w:color w:val="000000"/>
          <w:lang w:eastAsia="pl-PL"/>
        </w:rPr>
        <w:br/>
        <w:t>Adres strony internetowej pod którym można uzyskać dostęp do narzędzi i urządzeń lub formatów plików, które nie są ogólnie dostępne</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I. 2) RODZAJ ZAMAWIAJĄCEGO: </w:t>
      </w:r>
      <w:r w:rsidRPr="00806BFE">
        <w:rPr>
          <w:rFonts w:ascii="Times New Roman" w:eastAsia="Times New Roman" w:hAnsi="Times New Roman" w:cs="Times New Roman"/>
          <w:color w:val="000000"/>
          <w:lang w:eastAsia="pl-PL"/>
        </w:rPr>
        <w:t>Administracja samorządowa</w:t>
      </w:r>
      <w:r w:rsidRPr="00806BFE">
        <w:rPr>
          <w:rFonts w:ascii="Times New Roman" w:eastAsia="Times New Roman" w:hAnsi="Times New Roman" w:cs="Times New Roman"/>
          <w:color w:val="000000"/>
          <w:lang w:eastAsia="pl-PL"/>
        </w:rPr>
        <w:br/>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I.3) WSPÓLNE UDZIELANIE ZAMÓWIENIA </w:t>
      </w:r>
      <w:r w:rsidRPr="00806BFE">
        <w:rPr>
          <w:rFonts w:ascii="Times New Roman" w:eastAsia="Times New Roman" w:hAnsi="Times New Roman" w:cs="Times New Roman"/>
          <w:b/>
          <w:bCs/>
          <w:i/>
          <w:iCs/>
          <w:color w:val="000000"/>
          <w:lang w:eastAsia="pl-PL"/>
        </w:rPr>
        <w:t>(jeżeli dotyczy)</w:t>
      </w:r>
      <w:r w:rsidRPr="00806BFE">
        <w:rPr>
          <w:rFonts w:ascii="Times New Roman" w:eastAsia="Times New Roman" w:hAnsi="Times New Roman" w:cs="Times New Roman"/>
          <w:b/>
          <w:bCs/>
          <w:color w:val="000000"/>
          <w:lang w:eastAsia="pl-PL"/>
        </w:rPr>
        <w:t>:</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806BFE">
        <w:rPr>
          <w:rFonts w:ascii="Times New Roman" w:eastAsia="Times New Roman" w:hAnsi="Times New Roman" w:cs="Times New Roman"/>
          <w:color w:val="000000"/>
          <w:lang w:eastAsia="pl-PL"/>
        </w:rPr>
        <w:br/>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I.4) KOMUNIKACJA:</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Nieograniczony, pełny i bezpośredni dostęp do dokumentów z postępowania można uzyskać pod adresem (URL)</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Tak</w:t>
      </w:r>
      <w:r w:rsidRPr="00806BFE">
        <w:rPr>
          <w:rFonts w:ascii="Times New Roman" w:eastAsia="Times New Roman" w:hAnsi="Times New Roman" w:cs="Times New Roman"/>
          <w:color w:val="000000"/>
          <w:lang w:eastAsia="pl-PL"/>
        </w:rPr>
        <w:br/>
        <w:t>www.bip.tryncza.eu</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Adres strony internetowej, na której zamieszczona będzie specyfikacja istotnych warunków zamówienia</w:t>
      </w:r>
      <w:bookmarkStart w:id="0" w:name="_GoBack"/>
      <w:bookmarkEnd w:id="0"/>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Tak</w:t>
      </w:r>
      <w:r w:rsidRPr="00806BFE">
        <w:rPr>
          <w:rFonts w:ascii="Times New Roman" w:eastAsia="Times New Roman" w:hAnsi="Times New Roman" w:cs="Times New Roman"/>
          <w:color w:val="000000"/>
          <w:lang w:eastAsia="pl-PL"/>
        </w:rPr>
        <w:br/>
        <w:t>www.bip.tryncza.eu</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Dostęp do dokumentów z postępowania jest ograniczony - więcej informacji można uzyskać pod adresem</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Nie</w:t>
      </w:r>
      <w:r w:rsidRPr="00806BFE">
        <w:rPr>
          <w:rFonts w:ascii="Times New Roman" w:eastAsia="Times New Roman" w:hAnsi="Times New Roman" w:cs="Times New Roman"/>
          <w:color w:val="000000"/>
          <w:lang w:eastAsia="pl-PL"/>
        </w:rPr>
        <w:br/>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Oferty lub wnioski o dopuszczenie do udziału w postępowaniu należy przesyłać:</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Elektronicznie</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Nie</w:t>
      </w:r>
      <w:r w:rsidRPr="00806BFE">
        <w:rPr>
          <w:rFonts w:ascii="Times New Roman" w:eastAsia="Times New Roman" w:hAnsi="Times New Roman" w:cs="Times New Roman"/>
          <w:color w:val="000000"/>
          <w:lang w:eastAsia="pl-PL"/>
        </w:rPr>
        <w:br/>
        <w:t>adres</w:t>
      </w:r>
      <w:r w:rsidRPr="00806BFE">
        <w:rPr>
          <w:rFonts w:ascii="Times New Roman" w:eastAsia="Times New Roman" w:hAnsi="Times New Roman" w:cs="Times New Roman"/>
          <w:color w:val="000000"/>
          <w:lang w:eastAsia="pl-PL"/>
        </w:rPr>
        <w:br/>
      </w:r>
    </w:p>
    <w:p w:rsidR="00806BFE" w:rsidRPr="00806BFE" w:rsidRDefault="00806BFE" w:rsidP="00806BFE">
      <w:pPr>
        <w:spacing w:after="0" w:line="240" w:lineRule="auto"/>
        <w:rPr>
          <w:rFonts w:ascii="Times New Roman" w:eastAsia="Times New Roman" w:hAnsi="Times New Roman" w:cs="Times New Roman"/>
          <w:color w:val="000000"/>
          <w:lang w:eastAsia="pl-PL"/>
        </w:rPr>
      </w:pP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Dopuszczone jest przesłanie ofert lub wniosków o dopuszczenie do udziału w postępowaniu w inny sposób:</w:t>
      </w:r>
      <w:r w:rsidRPr="00806BFE">
        <w:rPr>
          <w:rFonts w:ascii="Times New Roman" w:eastAsia="Times New Roman" w:hAnsi="Times New Roman" w:cs="Times New Roman"/>
          <w:color w:val="000000"/>
          <w:lang w:eastAsia="pl-PL"/>
        </w:rPr>
        <w:br/>
        <w:t>Nie</w:t>
      </w:r>
      <w:r w:rsidRPr="00806BFE">
        <w:rPr>
          <w:rFonts w:ascii="Times New Roman" w:eastAsia="Times New Roman" w:hAnsi="Times New Roman" w:cs="Times New Roman"/>
          <w:color w:val="000000"/>
          <w:lang w:eastAsia="pl-PL"/>
        </w:rPr>
        <w:br/>
        <w:t>Inny sposób:</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Wymagane jest przesłanie ofert lub wniosków o dopuszczenie do udziału w postępowaniu w inny sposób:</w:t>
      </w:r>
      <w:r w:rsidRPr="00806BFE">
        <w:rPr>
          <w:rFonts w:ascii="Times New Roman" w:eastAsia="Times New Roman" w:hAnsi="Times New Roman" w:cs="Times New Roman"/>
          <w:color w:val="000000"/>
          <w:lang w:eastAsia="pl-PL"/>
        </w:rPr>
        <w:br/>
        <w:t>Tak</w:t>
      </w:r>
      <w:r w:rsidRPr="00806BFE">
        <w:rPr>
          <w:rFonts w:ascii="Times New Roman" w:eastAsia="Times New Roman" w:hAnsi="Times New Roman" w:cs="Times New Roman"/>
          <w:color w:val="000000"/>
          <w:lang w:eastAsia="pl-PL"/>
        </w:rPr>
        <w:br/>
        <w:t>Inny sposób:</w:t>
      </w:r>
      <w:r w:rsidRPr="00806BFE">
        <w:rPr>
          <w:rFonts w:ascii="Times New Roman" w:eastAsia="Times New Roman" w:hAnsi="Times New Roman" w:cs="Times New Roman"/>
          <w:color w:val="000000"/>
          <w:lang w:eastAsia="pl-PL"/>
        </w:rPr>
        <w:br/>
        <w:t>Forma pisemna. Składanie ofert odbywa się za pośrednictwem operatora pocztowego w rozumieniu ustawy z dnia 23 listopada 2012 r. – Prawo pocztowe, osobiście lub za pośrednictwem posłańca.</w:t>
      </w:r>
      <w:r w:rsidRPr="00806BFE">
        <w:rPr>
          <w:rFonts w:ascii="Times New Roman" w:eastAsia="Times New Roman" w:hAnsi="Times New Roman" w:cs="Times New Roman"/>
          <w:color w:val="000000"/>
          <w:lang w:eastAsia="pl-PL"/>
        </w:rPr>
        <w:br/>
        <w:t>Adres:</w:t>
      </w:r>
      <w:r w:rsidRPr="00806BFE">
        <w:rPr>
          <w:rFonts w:ascii="Times New Roman" w:eastAsia="Times New Roman" w:hAnsi="Times New Roman" w:cs="Times New Roman"/>
          <w:color w:val="000000"/>
          <w:lang w:eastAsia="pl-PL"/>
        </w:rPr>
        <w:br/>
        <w:t>Urząd Gminy Tryńcza, 37-204 Tryńcza 127</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Komunikacja elektroniczna wymaga korzystania z narzędzi i urządzeń lub formatów plików, które nie są ogólnie dostępne</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Nie</w:t>
      </w:r>
      <w:r w:rsidRPr="00806BFE">
        <w:rPr>
          <w:rFonts w:ascii="Times New Roman" w:eastAsia="Times New Roman" w:hAnsi="Times New Roman" w:cs="Times New Roman"/>
          <w:color w:val="000000"/>
          <w:lang w:eastAsia="pl-PL"/>
        </w:rPr>
        <w:br/>
        <w:t>Nieograniczony, pełny, bezpośredni i bezpłatny dostęp do tych narzędzi można uzyskać pod adresem: (URL)</w:t>
      </w:r>
      <w:r w:rsidRPr="00806BFE">
        <w:rPr>
          <w:rFonts w:ascii="Times New Roman" w:eastAsia="Times New Roman" w:hAnsi="Times New Roman" w:cs="Times New Roman"/>
          <w:color w:val="000000"/>
          <w:lang w:eastAsia="pl-PL"/>
        </w:rPr>
        <w:br/>
      </w:r>
    </w:p>
    <w:p w:rsidR="00806BFE" w:rsidRPr="00806BFE" w:rsidRDefault="00806BFE" w:rsidP="00806BFE">
      <w:pPr>
        <w:spacing w:after="0" w:line="240" w:lineRule="auto"/>
        <w:rPr>
          <w:rFonts w:ascii="Times New Roman" w:eastAsia="Times New Roman" w:hAnsi="Times New Roman" w:cs="Times New Roman"/>
          <w:b/>
          <w:bCs/>
          <w:color w:val="000000"/>
          <w:lang w:eastAsia="pl-PL"/>
        </w:rPr>
      </w:pPr>
      <w:r w:rsidRPr="00806BFE">
        <w:rPr>
          <w:rFonts w:ascii="Times New Roman" w:eastAsia="Times New Roman" w:hAnsi="Times New Roman" w:cs="Times New Roman"/>
          <w:b/>
          <w:bCs/>
          <w:color w:val="000000"/>
          <w:u w:val="single"/>
          <w:lang w:eastAsia="pl-PL"/>
        </w:rPr>
        <w:t>SEKCJA II: PRZEDMIOT ZAMÓWIENIA</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II.1) Nazwa nadana zamówieniu przez zamawiającego: </w:t>
      </w:r>
      <w:r w:rsidRPr="00806BFE">
        <w:rPr>
          <w:rFonts w:ascii="Times New Roman" w:eastAsia="Times New Roman" w:hAnsi="Times New Roman" w:cs="Times New Roman"/>
          <w:color w:val="000000"/>
          <w:lang w:eastAsia="pl-PL"/>
        </w:rPr>
        <w:t>Budowa oświetlenia ulicznego na terenie Gminy Tryńcza z podziałem na części</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Numer referencyjny: </w:t>
      </w:r>
      <w:r w:rsidRPr="00806BFE">
        <w:rPr>
          <w:rFonts w:ascii="Times New Roman" w:eastAsia="Times New Roman" w:hAnsi="Times New Roman" w:cs="Times New Roman"/>
          <w:color w:val="000000"/>
          <w:lang w:eastAsia="pl-PL"/>
        </w:rPr>
        <w:t>UIB.271.19.2020</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Przed wszczęciem postępowania o udzielenie zamówienia przeprowadzono dialog techniczny</w:t>
      </w:r>
    </w:p>
    <w:p w:rsidR="00806BFE" w:rsidRPr="00806BFE" w:rsidRDefault="00806BFE" w:rsidP="00806BFE">
      <w:pPr>
        <w:spacing w:after="0" w:line="240" w:lineRule="auto"/>
        <w:jc w:val="both"/>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lastRenderedPageBreak/>
        <w:t>Nie</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II.2) Rodzaj zamówienia: </w:t>
      </w:r>
      <w:r w:rsidRPr="00806BFE">
        <w:rPr>
          <w:rFonts w:ascii="Times New Roman" w:eastAsia="Times New Roman" w:hAnsi="Times New Roman" w:cs="Times New Roman"/>
          <w:color w:val="000000"/>
          <w:lang w:eastAsia="pl-PL"/>
        </w:rPr>
        <w:t>Roboty budowlane</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II.3) Informacja o możliwości składania ofert częściowych</w:t>
      </w:r>
      <w:r w:rsidRPr="00806BFE">
        <w:rPr>
          <w:rFonts w:ascii="Times New Roman" w:eastAsia="Times New Roman" w:hAnsi="Times New Roman" w:cs="Times New Roman"/>
          <w:color w:val="000000"/>
          <w:lang w:eastAsia="pl-PL"/>
        </w:rPr>
        <w:br/>
        <w:t>Zamówienie podzielone jest na części:</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Tak</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Oferty lub wnioski o dopuszczenie do udziału w postępowaniu można składać w odniesieniu do:</w:t>
      </w:r>
      <w:r w:rsidRPr="00806BFE">
        <w:rPr>
          <w:rFonts w:ascii="Times New Roman" w:eastAsia="Times New Roman" w:hAnsi="Times New Roman" w:cs="Times New Roman"/>
          <w:color w:val="000000"/>
          <w:lang w:eastAsia="pl-PL"/>
        </w:rPr>
        <w:br/>
        <w:t>wszystkich części</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Zamawiający zastrzega sobie prawo do udzielenia łącznie następujących części lub grup części:</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Maksymalna liczba części zamówienia, na które może zostać udzielone zamówienie jednemu wykonawcy:</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II.4) Krótki opis przedmiotu zamówienia </w:t>
      </w:r>
      <w:r w:rsidRPr="00806BFE">
        <w:rPr>
          <w:rFonts w:ascii="Times New Roman" w:eastAsia="Times New Roman" w:hAnsi="Times New Roman" w:cs="Times New Roman"/>
          <w:i/>
          <w:iCs/>
          <w:color w:val="000000"/>
          <w:lang w:eastAsia="pl-PL"/>
        </w:rPr>
        <w:t>(wielkość, zakres, rodzaj i ilość dostaw, usług lub robót budowlanych lub określenie zapotrzebowania i wymagań )</w:t>
      </w:r>
      <w:r w:rsidRPr="00806BFE">
        <w:rPr>
          <w:rFonts w:ascii="Times New Roman" w:eastAsia="Times New Roman" w:hAnsi="Times New Roman" w:cs="Times New Roman"/>
          <w:b/>
          <w:bCs/>
          <w:color w:val="000000"/>
          <w:lang w:eastAsia="pl-PL"/>
        </w:rPr>
        <w:t> a w przypadku partnerstwa innowacyjnego - określenie zapotrzebowania na innowacyjny produkt, usługę lub roboty budowlane: </w:t>
      </w:r>
      <w:r w:rsidRPr="00806BFE">
        <w:rPr>
          <w:rFonts w:ascii="Times New Roman" w:eastAsia="Times New Roman" w:hAnsi="Times New Roman" w:cs="Times New Roman"/>
          <w:color w:val="000000"/>
          <w:lang w:eastAsia="pl-PL"/>
        </w:rPr>
        <w:t xml:space="preserve">1. Przedmiotem zamówienia jest wykonanie robót budowlanych w ramach zadania pn. Budowa oświetlenia ulicznego na terenie Gminy Tryńcza z podziałem na części. 2. Zamawiający dokonuje podziału przedmiotu zamówienia na trzy części: Część nr 1 – Budowa oświetlenia ulicznego w miejscowości Głogowiec, Gniewczyna Łańcucka, Ubieszyn, Wólka Małkowa i Wólka Ogryzkowa. Część nr 2 – Budowa oświetlenia ulicznego w miejscowości Gorzyce i Jagiełła. Część nr 3 – Budowa oświetlenia ulicznego w miejscowości Tryńcza i Gniewczyna Tryniecka. 3. Przedmiot zamówienia w zakresie części nr 1 – Budowa oświetlenia ulicznego w miejscowości Głogowiec, Gniewczyna Łańcucka, Ubieszyn, Wólka Małkowa i Wólka Ogryzkowa obejmuje następujący zakres: 1) budowa linii kablowej oświetlenia ulicznego w m. Głogowiec -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309, 2) budowa linii kablowej oświetlenia chodnika w m. Gniewczyna Łańcucka – przy drodze powiatowej Nr P1 518 R Gniewczyna Łań. - Świętoniowa, 3) budowa linii kablowej oświetlenia ulicznego w m. Ubieszyn –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751 - Mały Ubieszyn, 4) budowa linii kablowej oświetlenia ulicznego w m. Wólka Małkowa -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268, 5) budowa linii kablowej oświetlenia ulicznego oraz linii napowietrznej oświetlenia ulicznego w m. Wólka Ogryzkowa –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99 i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134. 6) Szczegółowy opis przedmiotu zamówienia stanowi Załącznik nr 8a do SIWZ - Specyfikacja Techniczna Wykonania i Odbioru Robót, Załącznik nr 9a do SIWZ – Dokumentacja projektowa, Załącznik Nr 10a do SIWZ – Przedmiar robót oraz Załącznik Nr 6 do SIWZ – wzór umowy. 4. Przedmiot zamówienia w zakresie części nr 2 – Budowa oświetlenia ulicznego w miejscowości Gorzyce i Jagiełła obejmuje następujący zakres: 1) budowa linii kablowej oświetlenia ulicznego w m. Gorzyce –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1524, 2) budowa linii kablowej oświetlenia chodnika w m. Gorzyce – przy drodze krajowej nr 77, 3) budowa linii kablowej oświetlenia ulicznego w m. Gorzyce -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362 – do cmentarza, 4) budowa linii kablowej oświetlenia ulicznego w m. Jagiełła -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281 i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250 - za mostem, 5) budowa linii kablowej oświetlenia ulicznego w m. Jagiełła - przy drodze gminnej nr ewid.735, 6) budowa linii kablowej oświetlenia ulicznego w m. Jagiełła -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995/1 (była mleczarnia), 7) budowa linii kablowej oświetlenia ulicznego w m. Jagiełła – przy drodze powiatowej P 1 580 R Gorliczyna – Wólka Pełkińska. 8) Szczegółowy opis przedmiotu zamówienia stanowi Załącznik nr 8b do SIWZ - Specyfikacja Techniczna Wykonania i Odbioru Robót, Załącznik nr 9b do SIWZ – Dokumentacja projektowa, Załącznik Nr 10b do SIWZ – Przedmiar robót oraz Załącznik Nr 6 do SIWZ – wzór umowy. 5. Przedmiot zamówienia w zakresie części nr 3 – Budowa oświetlenia ulicznego w miejscowości Tryńcza i Gniewczyna Tryniecka obejmuje następujący zakres: 1) budowa linii kablowej oświetlenia ulicznego w m. Tryńcza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1305/2 - Zawisłocze, 2) budowa linii kablowej oświetlenia ulicznego w m. Tryńcza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1374 - Zawisłocze, 3) budowa linii oświetlenia parkowego w m. Tryńcza, 4) budowa linii kablowej oświetlenia ulicznego w m. Tryńcza - </w:t>
      </w:r>
      <w:proofErr w:type="spellStart"/>
      <w:r w:rsidRPr="00806BFE">
        <w:rPr>
          <w:rFonts w:ascii="Times New Roman" w:eastAsia="Times New Roman" w:hAnsi="Times New Roman" w:cs="Times New Roman"/>
          <w:color w:val="000000"/>
          <w:lang w:eastAsia="pl-PL"/>
        </w:rPr>
        <w:t>Podwólcze</w:t>
      </w:r>
      <w:proofErr w:type="spellEnd"/>
      <w:r w:rsidRPr="00806BFE">
        <w:rPr>
          <w:rFonts w:ascii="Times New Roman" w:eastAsia="Times New Roman" w:hAnsi="Times New Roman" w:cs="Times New Roman"/>
          <w:color w:val="000000"/>
          <w:lang w:eastAsia="pl-PL"/>
        </w:rPr>
        <w:t xml:space="preserve">, 5) budowa linii kablowej oświetlenia ulicznego w m. Tryńcza -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886 i 858 - do cmentarza, 6) budowa linii kablowej oświetlenia ulicznego w m. Tryńcza - przy drodze wojewódzkiej </w:t>
      </w:r>
      <w:r w:rsidRPr="00806BFE">
        <w:rPr>
          <w:rFonts w:ascii="Times New Roman" w:eastAsia="Times New Roman" w:hAnsi="Times New Roman" w:cs="Times New Roman"/>
          <w:color w:val="000000"/>
          <w:lang w:eastAsia="pl-PL"/>
        </w:rPr>
        <w:lastRenderedPageBreak/>
        <w:t xml:space="preserve">nr 835, 7) budowa linii kablowej oświetlenia ulicznego w m. Gniewczyna Tryniecka - przy drodze wojewódzkiej nr 835 i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1281/2, 8) budowa linii kablowej oświetlenia ulicznego w m. Gniewczyna Tryniecka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899 i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1147– Piaski, 9) budowa linii kablowej oświetlenia ścieżki rowerowej w m. Gniewczyna Tryniecka, Gorzyce, Wólka Małkowa - przy drodze wojewódzkiej nr 835. 10) Szczegółowy opis przedmiotu zamówienia stanowi Załącznik nr 8c do SIWZ - Specyfikacja Techniczna Wykonania i Odbioru Robót, Załącznik nr 9c do SIWZ – Dokumentacja projektowa, Załącznik Nr 10c do SIWZ – Przedmiar robót oraz Załącznik Nr 6 do SIWZ – wzór umowy. 6. Rozwiązania równoważne: 1) W przypadku użycia w SIWZ lub załącznikach odniesień do norm, europejskich ocen technicznych, aprobat, specyfikacji technicznych i systemów referencji technicznych, o których mowa w art. 30 ust. 1 pkt 2 i ust. 3 ustawy </w:t>
      </w:r>
      <w:proofErr w:type="spellStart"/>
      <w:r w:rsidRPr="00806BFE">
        <w:rPr>
          <w:rFonts w:ascii="Times New Roman" w:eastAsia="Times New Roman" w:hAnsi="Times New Roman" w:cs="Times New Roman"/>
          <w:color w:val="000000"/>
          <w:lang w:eastAsia="pl-PL"/>
        </w:rPr>
        <w:t>Pzp</w:t>
      </w:r>
      <w:proofErr w:type="spellEnd"/>
      <w:r w:rsidRPr="00806BFE">
        <w:rPr>
          <w:rFonts w:ascii="Times New Roman" w:eastAsia="Times New Roman" w:hAnsi="Times New Roman" w:cs="Times New Roman"/>
          <w:color w:val="000000"/>
          <w:lang w:eastAsia="pl-PL"/>
        </w:rPr>
        <w:t xml:space="preserve"> Zamawiający dopuszcza rozwiązania równoważne opisywanym. Wykonawca analizując dokumentację projektową powinien założyć, że każdemu odniesieniu o którym mowa w art. 30 ust. 1 pkt 2 i ust. 3 ustawy </w:t>
      </w:r>
      <w:proofErr w:type="spellStart"/>
      <w:r w:rsidRPr="00806BFE">
        <w:rPr>
          <w:rFonts w:ascii="Times New Roman" w:eastAsia="Times New Roman" w:hAnsi="Times New Roman" w:cs="Times New Roman"/>
          <w:color w:val="000000"/>
          <w:lang w:eastAsia="pl-PL"/>
        </w:rPr>
        <w:t>Pzp</w:t>
      </w:r>
      <w:proofErr w:type="spellEnd"/>
      <w:r w:rsidRPr="00806BFE">
        <w:rPr>
          <w:rFonts w:ascii="Times New Roman" w:eastAsia="Times New Roman" w:hAnsi="Times New Roman" w:cs="Times New Roman"/>
          <w:color w:val="000000"/>
          <w:lang w:eastAsia="pl-PL"/>
        </w:rPr>
        <w:t xml:space="preserve"> użytemu w dokumentacji projektowej towarzyszy wyraz „lub równoważne”. 2) W przypadku, gdy w SIWZ lub załącznikach zostały użyte znaki towarowe, typy materiałów i urządzeń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3) Wykonawca, który zastosuje urządzenia lub materiały równoważne będzie obowiązany wykazać w trakcie realizacji zamówienia, że zastosowane przez niego urządzenia i materiały spełniają wymagania określone przez Zamawiającego. 4) Jeżeli w opisie przedmiotu zamówienia ujęto zapis wynikający z KNR lub KNNR wskazujący na konieczność wykorzystywania przy realizacji zamówienia konkretnego sprzętu o konkretnych parametrach, Zamawiający dopuszcza używanie innego sprzętu o ile zapewni to osiągniecie zakładanych parametrów projektowych i nie spowoduje ryzyka niezgodności wykonanych prac z dokumentacją projektową. 7. Zamawiający wymaga na podstawie art. 29 ust. 3a ustawy Prawo zamówień publicznych zatrudnienia przez wykonawcę lub jego podwykonawców na podstawie umowy o pracę osób do wykonywania czynności bezpośrednio związanych z realizacją przedmiotu zamówienia, tj.: czynności przy robotach ziemnych, robotach montażowych. Szczegółowy sposób dokumentowania zatrudnienia w/w osób, uprawnienia zamawiającego w zakresie kontroli spełniania przez wykonawcę wymagań, o których mowa w art. 29 ust. 3a oraz sankcji z tytułu niespełnienia tych wymagań, zawarte są we wzorze umowy stanowiącym załącznik nr 6 do SIWZ.</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II.5) Główny kod CPV: </w:t>
      </w:r>
      <w:r w:rsidRPr="00806BFE">
        <w:rPr>
          <w:rFonts w:ascii="Times New Roman" w:eastAsia="Times New Roman" w:hAnsi="Times New Roman" w:cs="Times New Roman"/>
          <w:color w:val="000000"/>
          <w:lang w:eastAsia="pl-PL"/>
        </w:rPr>
        <w:t>45000000-7</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4"/>
      </w:tblGrid>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Kod CPV</w:t>
            </w:r>
          </w:p>
        </w:tc>
      </w:tr>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31321100-3</w:t>
            </w:r>
          </w:p>
        </w:tc>
      </w:tr>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45231400-9</w:t>
            </w:r>
          </w:p>
        </w:tc>
      </w:tr>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45314300-4</w:t>
            </w:r>
          </w:p>
        </w:tc>
      </w:tr>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45315300-1</w:t>
            </w:r>
          </w:p>
        </w:tc>
      </w:tr>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45316110-9</w:t>
            </w:r>
          </w:p>
        </w:tc>
      </w:tr>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31500000-1</w:t>
            </w:r>
          </w:p>
        </w:tc>
      </w:tr>
    </w:tbl>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II.6) Całkowita wartość zamówienia </w:t>
      </w:r>
      <w:r w:rsidRPr="00806BFE">
        <w:rPr>
          <w:rFonts w:ascii="Times New Roman" w:eastAsia="Times New Roman" w:hAnsi="Times New Roman" w:cs="Times New Roman"/>
          <w:i/>
          <w:iCs/>
          <w:color w:val="000000"/>
          <w:lang w:eastAsia="pl-PL"/>
        </w:rPr>
        <w:t>(jeżeli zamawiający podaje informacje o wartości zamówienia)</w:t>
      </w:r>
      <w:r w:rsidRPr="00806BFE">
        <w:rPr>
          <w:rFonts w:ascii="Times New Roman" w:eastAsia="Times New Roman" w:hAnsi="Times New Roman" w:cs="Times New Roman"/>
          <w:color w:val="000000"/>
          <w:lang w:eastAsia="pl-PL"/>
        </w:rPr>
        <w:t>:</w:t>
      </w:r>
      <w:r w:rsidRPr="00806BFE">
        <w:rPr>
          <w:rFonts w:ascii="Times New Roman" w:eastAsia="Times New Roman" w:hAnsi="Times New Roman" w:cs="Times New Roman"/>
          <w:color w:val="000000"/>
          <w:lang w:eastAsia="pl-PL"/>
        </w:rPr>
        <w:br/>
        <w:t>Wartość bez VAT:</w:t>
      </w:r>
      <w:r w:rsidRPr="00806BFE">
        <w:rPr>
          <w:rFonts w:ascii="Times New Roman" w:eastAsia="Times New Roman" w:hAnsi="Times New Roman" w:cs="Times New Roman"/>
          <w:color w:val="000000"/>
          <w:lang w:eastAsia="pl-PL"/>
        </w:rPr>
        <w:br/>
        <w:t>Waluta:</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i/>
          <w:iCs/>
          <w:color w:val="000000"/>
          <w:lang w:eastAsia="pl-PL"/>
        </w:rPr>
        <w:t>(w przypadku umów ramowych lub dynamicznego systemu zakupów – szacunkowa całkowita maksymalna wartość w całym okresie obowiązywania umowy ramowej lub dynamicznego systemu zakupów)</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 xml:space="preserve">II.7) Czy przewiduje się udzielenie zamówień, o których mowa w art. 67 ust. 1 pkt 6 i 7 lub w art. 134 ust. 6 pkt 3 ustawy </w:t>
      </w:r>
      <w:proofErr w:type="spellStart"/>
      <w:r w:rsidRPr="00806BFE">
        <w:rPr>
          <w:rFonts w:ascii="Times New Roman" w:eastAsia="Times New Roman" w:hAnsi="Times New Roman" w:cs="Times New Roman"/>
          <w:b/>
          <w:bCs/>
          <w:color w:val="000000"/>
          <w:lang w:eastAsia="pl-PL"/>
        </w:rPr>
        <w:t>Pzp</w:t>
      </w:r>
      <w:proofErr w:type="spellEnd"/>
      <w:r w:rsidRPr="00806BFE">
        <w:rPr>
          <w:rFonts w:ascii="Times New Roman" w:eastAsia="Times New Roman" w:hAnsi="Times New Roman" w:cs="Times New Roman"/>
          <w:b/>
          <w:bCs/>
          <w:color w:val="000000"/>
          <w:lang w:eastAsia="pl-PL"/>
        </w:rPr>
        <w:t>: </w:t>
      </w:r>
      <w:r w:rsidRPr="00806BFE">
        <w:rPr>
          <w:rFonts w:ascii="Times New Roman" w:eastAsia="Times New Roman" w:hAnsi="Times New Roman" w:cs="Times New Roman"/>
          <w:color w:val="000000"/>
          <w:lang w:eastAsia="pl-PL"/>
        </w:rPr>
        <w:t>Nie</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lastRenderedPageBreak/>
        <w:t xml:space="preserve">Określenie przedmiotu, wielkości lub zakresu oraz warunków na jakich zostaną udzielone zamówienia, o których mowa w art. 67 ust. 1 pkt 6 lub w art. 134 ust. 6 pkt 3 ustawy </w:t>
      </w:r>
      <w:proofErr w:type="spellStart"/>
      <w:r w:rsidRPr="00806BFE">
        <w:rPr>
          <w:rFonts w:ascii="Times New Roman" w:eastAsia="Times New Roman" w:hAnsi="Times New Roman" w:cs="Times New Roman"/>
          <w:color w:val="000000"/>
          <w:lang w:eastAsia="pl-PL"/>
        </w:rPr>
        <w:t>Pzp</w:t>
      </w:r>
      <w:proofErr w:type="spellEnd"/>
      <w:r w:rsidRPr="00806BFE">
        <w:rPr>
          <w:rFonts w:ascii="Times New Roman" w:eastAsia="Times New Roman" w:hAnsi="Times New Roman" w:cs="Times New Roman"/>
          <w:color w:val="000000"/>
          <w:lang w:eastAsia="pl-PL"/>
        </w:rPr>
        <w:t>:</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II.8) Okres, w którym realizowane będzie zamówienie lub okres, na który została zawarta umowa ramowa lub okres, na który został ustanowiony dynamiczny system zakupów:</w:t>
      </w:r>
      <w:r w:rsidRPr="00806BFE">
        <w:rPr>
          <w:rFonts w:ascii="Times New Roman" w:eastAsia="Times New Roman" w:hAnsi="Times New Roman" w:cs="Times New Roman"/>
          <w:color w:val="000000"/>
          <w:lang w:eastAsia="pl-PL"/>
        </w:rPr>
        <w:br/>
        <w:t>miesiącach:   </w:t>
      </w:r>
      <w:r w:rsidRPr="00806BFE">
        <w:rPr>
          <w:rFonts w:ascii="Times New Roman" w:eastAsia="Times New Roman" w:hAnsi="Times New Roman" w:cs="Times New Roman"/>
          <w:i/>
          <w:iCs/>
          <w:color w:val="000000"/>
          <w:lang w:eastAsia="pl-PL"/>
        </w:rPr>
        <w:t> lub </w:t>
      </w:r>
      <w:r w:rsidRPr="00806BFE">
        <w:rPr>
          <w:rFonts w:ascii="Times New Roman" w:eastAsia="Times New Roman" w:hAnsi="Times New Roman" w:cs="Times New Roman"/>
          <w:b/>
          <w:bCs/>
          <w:color w:val="000000"/>
          <w:lang w:eastAsia="pl-PL"/>
        </w:rPr>
        <w:t>dniach:</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i/>
          <w:iCs/>
          <w:color w:val="000000"/>
          <w:lang w:eastAsia="pl-PL"/>
        </w:rPr>
        <w:t>lub</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data rozpoczęcia: </w:t>
      </w:r>
      <w:r w:rsidRPr="00806BFE">
        <w:rPr>
          <w:rFonts w:ascii="Times New Roman" w:eastAsia="Times New Roman" w:hAnsi="Times New Roman" w:cs="Times New Roman"/>
          <w:color w:val="000000"/>
          <w:lang w:eastAsia="pl-PL"/>
        </w:rPr>
        <w:t> </w:t>
      </w:r>
      <w:r w:rsidRPr="00806BFE">
        <w:rPr>
          <w:rFonts w:ascii="Times New Roman" w:eastAsia="Times New Roman" w:hAnsi="Times New Roman" w:cs="Times New Roman"/>
          <w:i/>
          <w:iCs/>
          <w:color w:val="000000"/>
          <w:lang w:eastAsia="pl-PL"/>
        </w:rPr>
        <w:t> lub </w:t>
      </w:r>
      <w:r w:rsidRPr="00806BFE">
        <w:rPr>
          <w:rFonts w:ascii="Times New Roman" w:eastAsia="Times New Roman" w:hAnsi="Times New Roman" w:cs="Times New Roman"/>
          <w:b/>
          <w:bCs/>
          <w:color w:val="000000"/>
          <w:lang w:eastAsia="pl-PL"/>
        </w:rPr>
        <w:t>zakończenia: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1411"/>
        <w:gridCol w:w="1551"/>
        <w:gridCol w:w="1588"/>
      </w:tblGrid>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Data zakończenia</w:t>
            </w:r>
          </w:p>
        </w:tc>
      </w:tr>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2020-12-31</w:t>
            </w:r>
          </w:p>
        </w:tc>
      </w:tr>
    </w:tbl>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II.9) Informacje dodatkowe:</w:t>
      </w:r>
    </w:p>
    <w:p w:rsidR="00806BFE" w:rsidRPr="00806BFE" w:rsidRDefault="00806BFE" w:rsidP="00806BFE">
      <w:pPr>
        <w:spacing w:after="0" w:line="240" w:lineRule="auto"/>
        <w:rPr>
          <w:rFonts w:ascii="Times New Roman" w:eastAsia="Times New Roman" w:hAnsi="Times New Roman" w:cs="Times New Roman"/>
          <w:b/>
          <w:bCs/>
          <w:color w:val="000000"/>
          <w:lang w:eastAsia="pl-PL"/>
        </w:rPr>
      </w:pPr>
      <w:r w:rsidRPr="00806BFE">
        <w:rPr>
          <w:rFonts w:ascii="Times New Roman" w:eastAsia="Times New Roman" w:hAnsi="Times New Roman" w:cs="Times New Roman"/>
          <w:b/>
          <w:bCs/>
          <w:color w:val="000000"/>
          <w:u w:val="single"/>
          <w:lang w:eastAsia="pl-PL"/>
        </w:rPr>
        <w:t>SEKCJA III: INFORMACJE O CHARAKTERZE PRAWNYM, EKONOMICZNYM, FINANSOWYM I TECHNICZNYM</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III.1) WARUNKI UDZIAŁU W POSTĘPOWANIU</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III.1.1) Kompetencje lub uprawnienia do prowadzenia określonej działalności zawodowej, o ile wynika to z odrębnych przepisów</w:t>
      </w:r>
      <w:r w:rsidRPr="00806BFE">
        <w:rPr>
          <w:rFonts w:ascii="Times New Roman" w:eastAsia="Times New Roman" w:hAnsi="Times New Roman" w:cs="Times New Roman"/>
          <w:color w:val="000000"/>
          <w:lang w:eastAsia="pl-PL"/>
        </w:rPr>
        <w:br/>
        <w:t>Określenie warunków: Zamawiający nie stawia wymagań w zakresie spełniania tego warunku</w:t>
      </w:r>
      <w:r w:rsidRPr="00806BFE">
        <w:rPr>
          <w:rFonts w:ascii="Times New Roman" w:eastAsia="Times New Roman" w:hAnsi="Times New Roman" w:cs="Times New Roman"/>
          <w:color w:val="000000"/>
          <w:lang w:eastAsia="pl-PL"/>
        </w:rPr>
        <w:br/>
        <w:t>Informacje dodatkowe</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III.1.2) Sytuacja finansowa lub ekonomiczna</w:t>
      </w:r>
      <w:r w:rsidRPr="00806BFE">
        <w:rPr>
          <w:rFonts w:ascii="Times New Roman" w:eastAsia="Times New Roman" w:hAnsi="Times New Roman" w:cs="Times New Roman"/>
          <w:color w:val="000000"/>
          <w:lang w:eastAsia="pl-PL"/>
        </w:rPr>
        <w:br/>
        <w:t>Określenie warunków: Zamawiający nie stawia wymagań w zakresie spełniania tego warunku</w:t>
      </w:r>
      <w:r w:rsidRPr="00806BFE">
        <w:rPr>
          <w:rFonts w:ascii="Times New Roman" w:eastAsia="Times New Roman" w:hAnsi="Times New Roman" w:cs="Times New Roman"/>
          <w:color w:val="000000"/>
          <w:lang w:eastAsia="pl-PL"/>
        </w:rPr>
        <w:br/>
        <w:t>Informacje dodatkowe</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III.1.3) Zdolność techniczna lub zawodowa</w:t>
      </w:r>
      <w:r w:rsidRPr="00806BFE">
        <w:rPr>
          <w:rFonts w:ascii="Times New Roman" w:eastAsia="Times New Roman" w:hAnsi="Times New Roman" w:cs="Times New Roman"/>
          <w:color w:val="000000"/>
          <w:lang w:eastAsia="pl-PL"/>
        </w:rPr>
        <w:br/>
        <w:t xml:space="preserve">Określenie warunków: Część nr 1 - Zamawiający uzna warunek za spełniony – jeżeli: 1)wykonawca wykaże, że w okresie ostatnich pięciu lat przed upływem terminu składania ofert, a jeżeli okres prowadzenia działalności jest krótszy - w tym okresie, zgodnie z przepisami prawa budowlanego wykonał i prawidłowo ukończył minimum dwie roboty budowlane której przedmiotem była robota polegająca na budowie lub przebudowie lub rozbudowie oświetlenia ulicznego o wartości co najmniej 200 000,00 zł (słownie: dwieście tysięcy zł) brutto każda z robót; 2)wykonawca skieruje do realizacji zamówienia publicznego przynajmniej 1 osobę posiadającą uprawnienia do kierowania robotami budowlanymi w specjalności instalacyjnej w zakresie sieci, instalacji i urządzeń elektrycznych i elektroenergetycznych (kierownik robót), zgodnie z ustawą z dnia 7 lipca 1994r. Prawo budowlane lub odpowiadające im ważne uprawnienia wydane na podstawie wcześniej obowiązujących przepisów albo odpowiednie kwalifikacje zdobyte za granicą, uznane w Polsce na podstawie przepisów o zasadach uznawania kwalifikacji zawodowych nabytych w państwach członkowskich Unii Europejskiej. Część nr 2 - Zamawiający uzna warunek za spełniony – jeżeli: 1)wykonawca wykaże, że w okresie ostatnich pięciu lat przed upływem terminu składania ofert, a jeżeli okres prowadzenia działalności jest krótszy - w tym okresie, zgodnie z przepisami prawa budowlanego wykonał i prawidłowo ukończył minimum dwie roboty budowlane której przedmiotem była robota polegająca na budowie lub przebudowie lub rozbudowie oświetlenia ulicznego o wartości co najmniej 150 000,00 zł (słownie: sto pięćdziesiąt tysięcy zł) brutto każda z robót; 2)wykonawca skieruje do realizacji zamówienia publicznego przynajmniej 1 osobę posiadającą uprawnienia do kierowania robotami budowlanymi w specjalności instalacyjnej w zakresie sieci, instalacji i urządzeń elektrycznych i elektroenergetycznych (kierownik robót), zgodnie z ustawą z dnia 7 lipca 1994r. Prawo budowlane lub odpowiadające im ważne uprawnienia wydane na podstawie wcześniej obowiązujących przepisów albo odpowiednie kwalifikacje zdobyte za granicą, uznane w Polsce na podstawie przepisów o zasadach uznawania kwalifikacji zawodowych nabytych w państwach członkowskich Unii Europejskiej. Część nr 3 - Zamawiający uzna warunek za spełniony – jeżeli: 1)wykonawca wykaże, że w okresie ostatnich pięciu lat przed upływem terminu składania ofert, a jeżeli okres prowadzenia działalności jest krótszy - w tym okresie, zgodnie z przepisami prawa budowlanego wykonał i prawidłowo ukończył minimum dwie roboty budowlane której przedmiotem była robota polegająca na budowie lub przebudowie lub rozbudowie oświetlenia ulicznego o wartości co najmniej 300 000,00 zł (słownie: trzysta tysięcy zł) brutto każda z robót; 2)wykonawca skieruje do realizacji zamówienia publicznego przynajmniej 1 osobę posiadającą uprawnienia do kierowania robotami budowlanymi w specjalności instalacyjnej w zakresie sieci, instalacji i urządzeń elektrycznych i elektroenergetycznych </w:t>
      </w:r>
      <w:r w:rsidRPr="00806BFE">
        <w:rPr>
          <w:rFonts w:ascii="Times New Roman" w:eastAsia="Times New Roman" w:hAnsi="Times New Roman" w:cs="Times New Roman"/>
          <w:color w:val="000000"/>
          <w:lang w:eastAsia="pl-PL"/>
        </w:rPr>
        <w:lastRenderedPageBreak/>
        <w:t>(kierownik robót), zgodnie z ustawą z dnia 7 lipca 1994r. Prawo budowlane lub odpowiadające im ważne uprawnienia wydane na podstawie wcześniej obowiązujących przepisów albo odpowiednie kwalifikacje zdobyte za granicą, uznane w Polsce na podstawie przepisów o zasadach uznawania kwalifikacji zawodowych nabytych w państwach członkowskich Unii Europejskiej.</w:t>
      </w:r>
      <w:r w:rsidRPr="00806BFE">
        <w:rPr>
          <w:rFonts w:ascii="Times New Roman" w:eastAsia="Times New Roman" w:hAnsi="Times New Roman" w:cs="Times New Roman"/>
          <w:color w:val="00000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806BFE">
        <w:rPr>
          <w:rFonts w:ascii="Times New Roman" w:eastAsia="Times New Roman" w:hAnsi="Times New Roman" w:cs="Times New Roman"/>
          <w:color w:val="000000"/>
          <w:lang w:eastAsia="pl-PL"/>
        </w:rPr>
        <w:br/>
        <w:t>Informacje dodatkowe:</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III.2) PODSTAWY WYKLUCZENIA</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 xml:space="preserve">III.2.1) Podstawy wykluczenia określone w art. 24 ust. 1 ustawy </w:t>
      </w:r>
      <w:proofErr w:type="spellStart"/>
      <w:r w:rsidRPr="00806BFE">
        <w:rPr>
          <w:rFonts w:ascii="Times New Roman" w:eastAsia="Times New Roman" w:hAnsi="Times New Roman" w:cs="Times New Roman"/>
          <w:b/>
          <w:bCs/>
          <w:color w:val="000000"/>
          <w:lang w:eastAsia="pl-PL"/>
        </w:rPr>
        <w:t>Pzp</w:t>
      </w:r>
      <w:proofErr w:type="spellEnd"/>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 xml:space="preserve">III.2.2) Zamawiający przewiduje wykluczenie wykonawcy na podstawie art. 24 ust. 5 ustawy </w:t>
      </w:r>
      <w:proofErr w:type="spellStart"/>
      <w:r w:rsidRPr="00806BFE">
        <w:rPr>
          <w:rFonts w:ascii="Times New Roman" w:eastAsia="Times New Roman" w:hAnsi="Times New Roman" w:cs="Times New Roman"/>
          <w:b/>
          <w:bCs/>
          <w:color w:val="000000"/>
          <w:lang w:eastAsia="pl-PL"/>
        </w:rPr>
        <w:t>Pzp</w:t>
      </w:r>
      <w:proofErr w:type="spellEnd"/>
      <w:r w:rsidRPr="00806BFE">
        <w:rPr>
          <w:rFonts w:ascii="Times New Roman" w:eastAsia="Times New Roman" w:hAnsi="Times New Roman" w:cs="Times New Roman"/>
          <w:color w:val="000000"/>
          <w:lang w:eastAsia="pl-PL"/>
        </w:rPr>
        <w:t> Nie Zamawiający przewiduje następujące fakultatywne podstawy wykluczenia:</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III.3) WYKAZ OŚWIADCZEŃ SKŁADANYCH PRZEZ WYKONAWCĘ W CELU WSTĘPNEGO POTWIERDZENIA, ŻE NIE PODLEGA ON WYKLUCZENIU ORAZ SPEŁNIA WARUNKI UDZIAŁU W POSTĘPOWANIU ORAZ SPEŁNIA KRYTERIA SELEKCJI</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Oświadczenie o niepodleganiu wykluczeniu oraz spełnianiu warunków udziału w postępowaniu</w:t>
      </w:r>
      <w:r w:rsidRPr="00806BFE">
        <w:rPr>
          <w:rFonts w:ascii="Times New Roman" w:eastAsia="Times New Roman" w:hAnsi="Times New Roman" w:cs="Times New Roman"/>
          <w:color w:val="000000"/>
          <w:lang w:eastAsia="pl-PL"/>
        </w:rPr>
        <w:br/>
        <w:t>Tak</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Oświadczenie o spełnianiu kryteriów selekcji</w:t>
      </w:r>
      <w:r w:rsidRPr="00806BFE">
        <w:rPr>
          <w:rFonts w:ascii="Times New Roman" w:eastAsia="Times New Roman" w:hAnsi="Times New Roman" w:cs="Times New Roman"/>
          <w:color w:val="000000"/>
          <w:lang w:eastAsia="pl-PL"/>
        </w:rPr>
        <w:br/>
        <w:t>Nie</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III.4) WYKAZ OŚWIADCZEŃ LUB DOKUMENTÓW , SKŁADANYCH PRZEZ WYKONAWCĘ W POSTĘPOWANIU NA WEZWANIE ZAMAWIAJACEGO W CELU POTWIERDZENIA OKOLICZNOŚCI, O KTÓRYCH MOWA W ART. 25 UST. 1 PKT 3 USTAWY PZP:</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III.5) WYKAZ OŚWIADCZEŃ LUB DOKUMENTÓW SKŁADANYCH PRZEZ WYKONAWCĘ W POSTĘPOWANIU NA WEZWANIE ZAMAWIAJACEGO W CELU POTWIERDZENIA OKOLICZNOŚCI, O KTÓRYCH MOWA W ART. 25 UST. 1 PKT 1 USTAWY PZP</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III.5.1) W ZAKRESIE SPEŁNIANIA WARUNKÓW UDZIAŁU W POSTĘPOWANIU:</w:t>
      </w:r>
      <w:r w:rsidRPr="00806BFE">
        <w:rPr>
          <w:rFonts w:ascii="Times New Roman" w:eastAsia="Times New Roman" w:hAnsi="Times New Roman" w:cs="Times New Roman"/>
          <w:color w:val="000000"/>
          <w:lang w:eastAsia="pl-PL"/>
        </w:rPr>
        <w:br/>
        <w:t>1)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(określonych w Rozdziale 4 ust. 1 pkt 2 lit. c1) SIWZ odpowiednio dla danej części),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Wzór stanowi załącznik Nr 4 do SIWZ, 2)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(określonych w Rozdziale 4 ust. 1 pkt 2 lit. c2) SIWZ), a także zakresu wykonywanych przez nie czynności oraz informacją o podstawie do dysponowania tymi osobami. Wzór stanowi załącznik Nr 5 do SIWZ.</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III.5.2) W ZAKRESIE KRYTERIÓW SELEKCJI:</w:t>
      </w:r>
      <w:r w:rsidRPr="00806BFE">
        <w:rPr>
          <w:rFonts w:ascii="Times New Roman" w:eastAsia="Times New Roman" w:hAnsi="Times New Roman" w:cs="Times New Roman"/>
          <w:color w:val="000000"/>
          <w:lang w:eastAsia="pl-PL"/>
        </w:rPr>
        <w:br/>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lastRenderedPageBreak/>
        <w:t>III.6) WYKAZ OŚWIADCZEŃ LUB DOKUMENTÓW SKŁADANYCH PRZEZ WYKONAWCĘ W POSTĘPOWANIU NA WEZWANIE ZAMAWIAJACEGO W CELU POTWIERDZENIA OKOLICZNOŚCI, O KTÓRYCH MOWA W ART. 25 UST. 1 PKT 2 USTAWY PZP</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III.7) INNE DOKUMENTY NIE WYMIENIONE W pkt III.3) - III.6)</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1) Wypełniony formularz oferty ( wzór stanowi załącznik Nr 1), 2) Oświadczenia wymagane postanowieniami rozdziału 6 ust. 1 SIWZ, 3) Kosztorys ofertowy uproszczony, 4) Pełnomocnictwo do reprezentowania w postępowaniu albo do reprezentowania w postępowaniu i zawarcia umowy w przypadku Wykonawców wspólnie ubiegających się o udzielenie zamówienia (jeżeli dotyczy), 5) Pisemne zobowiązanie innych podmiotów do oddania Wykonawcy do dyspozycji niezbędnych zasobów na potrzeby realizacji zamówienia, jeżeli Wykonawca polega na zdolnościach lub sytuacji innych podmiotów (jeżeli dotyczy). 6) Potwierdzenie wniesienia wadium: -wadium w formie pieniężnej - do oferty należy dołączyć potwierdzenie wniesienia wadium jako odrębny załącznik wpięty do oferty; -wadium w innej formie niż pieniądz - należy zamieścić w osobnej kopercie zgodnie z zapisami Rozdziału 10 SIWZ. 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Wzór oświadczenia stanowi załącznik nr 7 do SIWZ.</w:t>
      </w:r>
    </w:p>
    <w:p w:rsidR="00806BFE" w:rsidRPr="00806BFE" w:rsidRDefault="00806BFE" w:rsidP="00806BFE">
      <w:pPr>
        <w:spacing w:after="0" w:line="240" w:lineRule="auto"/>
        <w:rPr>
          <w:rFonts w:ascii="Times New Roman" w:eastAsia="Times New Roman" w:hAnsi="Times New Roman" w:cs="Times New Roman"/>
          <w:b/>
          <w:bCs/>
          <w:color w:val="000000"/>
          <w:lang w:eastAsia="pl-PL"/>
        </w:rPr>
      </w:pPr>
      <w:r w:rsidRPr="00806BFE">
        <w:rPr>
          <w:rFonts w:ascii="Times New Roman" w:eastAsia="Times New Roman" w:hAnsi="Times New Roman" w:cs="Times New Roman"/>
          <w:b/>
          <w:bCs/>
          <w:color w:val="000000"/>
          <w:u w:val="single"/>
          <w:lang w:eastAsia="pl-PL"/>
        </w:rPr>
        <w:t>SEKCJA IV: PROCEDURA</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IV.1) OPIS</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IV.1.1) Tryb udzielenia zamówienia: </w:t>
      </w:r>
      <w:r w:rsidRPr="00806BFE">
        <w:rPr>
          <w:rFonts w:ascii="Times New Roman" w:eastAsia="Times New Roman" w:hAnsi="Times New Roman" w:cs="Times New Roman"/>
          <w:color w:val="000000"/>
          <w:lang w:eastAsia="pl-PL"/>
        </w:rPr>
        <w:t>Przetarg nieograniczony</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IV.1.2) Zamawiający żąda wniesienia wadium:</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Tak</w:t>
      </w:r>
      <w:r w:rsidRPr="00806BFE">
        <w:rPr>
          <w:rFonts w:ascii="Times New Roman" w:eastAsia="Times New Roman" w:hAnsi="Times New Roman" w:cs="Times New Roman"/>
          <w:color w:val="000000"/>
          <w:lang w:eastAsia="pl-PL"/>
        </w:rPr>
        <w:br/>
        <w:t>Informacja na temat wadium</w:t>
      </w:r>
      <w:r w:rsidRPr="00806BFE">
        <w:rPr>
          <w:rFonts w:ascii="Times New Roman" w:eastAsia="Times New Roman" w:hAnsi="Times New Roman" w:cs="Times New Roman"/>
          <w:color w:val="000000"/>
          <w:lang w:eastAsia="pl-PL"/>
        </w:rPr>
        <w:br/>
        <w:t xml:space="preserve">1. Przystępując do niniejszego postępowania Wykonawca zobowiązany jest wnieść wadium w wysokości: dla części nr 1: 3 000,00 zł (słownie: trzy tysiące złotych 00/100); dla części nr 2: 4 000,00 zł (słownie: cztery tysiące złotych 00/100); dla części nr 3: 6 000,00 zł (słownie: sześć tysięcy złotych 00/100); 2. Wadium należy wnieść oddzielnie dla każdej części. 3. Wadium należy wnieść w jednej lub kilku następujących formach przewidzianych w art. 45 ust. 6 ustawy </w:t>
      </w:r>
      <w:proofErr w:type="spellStart"/>
      <w:r w:rsidRPr="00806BFE">
        <w:rPr>
          <w:rFonts w:ascii="Times New Roman" w:eastAsia="Times New Roman" w:hAnsi="Times New Roman" w:cs="Times New Roman"/>
          <w:color w:val="000000"/>
          <w:lang w:eastAsia="pl-PL"/>
        </w:rPr>
        <w:t>Pzp</w:t>
      </w:r>
      <w:proofErr w:type="spellEnd"/>
      <w:r w:rsidRPr="00806BFE">
        <w:rPr>
          <w:rFonts w:ascii="Times New Roman" w:eastAsia="Times New Roman" w:hAnsi="Times New Roman" w:cs="Times New Roman"/>
          <w:color w:val="000000"/>
          <w:lang w:eastAsia="pl-PL"/>
        </w:rPr>
        <w:t xml:space="preserve">, tj.: 1) pieniądzu,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 b ust. 5 pkt 2 ustawy z dna 9 listopada 2000r., o utworzeniu Polskiej Agencji Rozwoju Przedsiębiorczości (Dz. U. z 2019 r. poz. 310 z </w:t>
      </w:r>
      <w:proofErr w:type="spellStart"/>
      <w:r w:rsidRPr="00806BFE">
        <w:rPr>
          <w:rFonts w:ascii="Times New Roman" w:eastAsia="Times New Roman" w:hAnsi="Times New Roman" w:cs="Times New Roman"/>
          <w:color w:val="000000"/>
          <w:lang w:eastAsia="pl-PL"/>
        </w:rPr>
        <w:t>poź</w:t>
      </w:r>
      <w:proofErr w:type="spellEnd"/>
      <w:r w:rsidRPr="00806BFE">
        <w:rPr>
          <w:rFonts w:ascii="Times New Roman" w:eastAsia="Times New Roman" w:hAnsi="Times New Roman" w:cs="Times New Roman"/>
          <w:color w:val="000000"/>
          <w:lang w:eastAsia="pl-PL"/>
        </w:rPr>
        <w:t xml:space="preserve">. zm.). 4. Wykonawca zobowiązany jest wnieść wadium przed upływem terminu składania ofert. 5. Wadium w pieniądzu należy wpłacić przelewem na konto Zamawiającego Nr 07 9096 0004 2005 0021 2881 0009 z dopiskiem: „Wadium na przetarg Budowa oświetlenia ulicznego na terenie Gminy Tryńcza z podziałem na części – Część nr …” 6. W przypadku wadium wnoszonego w pieniądzu za termin wpłaty wadium uznaje się termin jego ,,wniesienia”. Przez ,,wniesienie” rozumie się uznanie kwoty wadium przez rachunek Zamawiającego. Do oferty należy dołączyć dokument potwierdzający przelew (wniesienie) środków na rachunek Zamawiającego. Wadium wnoszone w pieniądzu powinno fizycznie znajdować się na koncie Zamawiającego przed upływem terminu składania ofert. 7. W przypadku wniesienia wadium w formie innej niż pieniądz – oryginał dokumentu należy złożyć w osobnej kopercie opisanej – „Wadium na przetarg Budowa oświetlenia ulicznego na terenie Gminy Tryńcza z podziałem na części – Część nr …” oraz włożyć do koperty zewnętrznej. 8. Wadium wniesione w formie innej niż pieniężna musi spełniać następujące wymagania: </w:t>
      </w:r>
      <w:r w:rsidRPr="00806BFE">
        <w:rPr>
          <w:rFonts w:ascii="Times New Roman" w:eastAsia="Times New Roman" w:hAnsi="Times New Roman" w:cs="Times New Roman"/>
          <w:color w:val="000000"/>
          <w:lang w:eastAsia="pl-PL"/>
        </w:rPr>
        <w:softHyphen/>
        <w:t xml:space="preserve"> odpowiadać co do wartości wysokości wadium określonej w niniejszej SIWZ, </w:t>
      </w:r>
      <w:r w:rsidRPr="00806BFE">
        <w:rPr>
          <w:rFonts w:ascii="Times New Roman" w:eastAsia="Times New Roman" w:hAnsi="Times New Roman" w:cs="Times New Roman"/>
          <w:color w:val="000000"/>
          <w:lang w:eastAsia="pl-PL"/>
        </w:rPr>
        <w:softHyphen/>
        <w:t xml:space="preserve"> musi odpowiadać, co do terminu ważności terminowi związania ofertą określonemu w niniejszej SIWZ, </w:t>
      </w:r>
      <w:r w:rsidRPr="00806BFE">
        <w:rPr>
          <w:rFonts w:ascii="Times New Roman" w:eastAsia="Times New Roman" w:hAnsi="Times New Roman" w:cs="Times New Roman"/>
          <w:color w:val="000000"/>
          <w:lang w:eastAsia="pl-PL"/>
        </w:rPr>
        <w:softHyphen/>
        <w:t xml:space="preserve"> zawierać w swej treści okoliczności (zgodnie z art. 46 ust. 4a i 5 ustawy </w:t>
      </w:r>
      <w:proofErr w:type="spellStart"/>
      <w:r w:rsidRPr="00806BFE">
        <w:rPr>
          <w:rFonts w:ascii="Times New Roman" w:eastAsia="Times New Roman" w:hAnsi="Times New Roman" w:cs="Times New Roman"/>
          <w:color w:val="000000"/>
          <w:lang w:eastAsia="pl-PL"/>
        </w:rPr>
        <w:t>Pzp</w:t>
      </w:r>
      <w:proofErr w:type="spellEnd"/>
      <w:r w:rsidRPr="00806BFE">
        <w:rPr>
          <w:rFonts w:ascii="Times New Roman" w:eastAsia="Times New Roman" w:hAnsi="Times New Roman" w:cs="Times New Roman"/>
          <w:color w:val="000000"/>
          <w:lang w:eastAsia="pl-PL"/>
        </w:rPr>
        <w:t xml:space="preserve">) w których gwarant (poręczyciel) wypłaci kwotę wadium zamawiającemu, wraz z klauzulą mówiącą, że wypłata nastąpi na pierwsze żądanie zamawiającego bez protestu gwaranta (poręczyciela), 9. Zamawiający zwróci niezwłocznie wadium na zasadach określonych w art. 46 ustawy </w:t>
      </w:r>
      <w:proofErr w:type="spellStart"/>
      <w:r w:rsidRPr="00806BFE">
        <w:rPr>
          <w:rFonts w:ascii="Times New Roman" w:eastAsia="Times New Roman" w:hAnsi="Times New Roman" w:cs="Times New Roman"/>
          <w:color w:val="000000"/>
          <w:lang w:eastAsia="pl-PL"/>
        </w:rPr>
        <w:t>Pzp</w:t>
      </w:r>
      <w:proofErr w:type="spellEnd"/>
      <w:r w:rsidRPr="00806BFE">
        <w:rPr>
          <w:rFonts w:ascii="Times New Roman" w:eastAsia="Times New Roman" w:hAnsi="Times New Roman" w:cs="Times New Roman"/>
          <w:color w:val="000000"/>
          <w:lang w:eastAsia="pl-PL"/>
        </w:rPr>
        <w:t xml:space="preserve">. 10. Zamawiający zatrzyma wadium wraz z odsetkami, zgodnie z art. 46 ust. 4a i ust. 5 ustawy </w:t>
      </w:r>
      <w:proofErr w:type="spellStart"/>
      <w:r w:rsidRPr="00806BFE">
        <w:rPr>
          <w:rFonts w:ascii="Times New Roman" w:eastAsia="Times New Roman" w:hAnsi="Times New Roman" w:cs="Times New Roman"/>
          <w:color w:val="000000"/>
          <w:lang w:eastAsia="pl-PL"/>
        </w:rPr>
        <w:t>Pzp</w:t>
      </w:r>
      <w:proofErr w:type="spellEnd"/>
      <w:r w:rsidRPr="00806BFE">
        <w:rPr>
          <w:rFonts w:ascii="Times New Roman" w:eastAsia="Times New Roman" w:hAnsi="Times New Roman" w:cs="Times New Roman"/>
          <w:color w:val="000000"/>
          <w:lang w:eastAsia="pl-PL"/>
        </w:rPr>
        <w:t>.</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lastRenderedPageBreak/>
        <w:br/>
      </w:r>
      <w:r w:rsidRPr="00806BFE">
        <w:rPr>
          <w:rFonts w:ascii="Times New Roman" w:eastAsia="Times New Roman" w:hAnsi="Times New Roman" w:cs="Times New Roman"/>
          <w:b/>
          <w:bCs/>
          <w:color w:val="000000"/>
          <w:lang w:eastAsia="pl-PL"/>
        </w:rPr>
        <w:t>IV.1.3) Przewiduje się udzielenie zaliczek na poczet wykonania zamówienia:</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Nie</w:t>
      </w:r>
      <w:r w:rsidRPr="00806BFE">
        <w:rPr>
          <w:rFonts w:ascii="Times New Roman" w:eastAsia="Times New Roman" w:hAnsi="Times New Roman" w:cs="Times New Roman"/>
          <w:color w:val="000000"/>
          <w:lang w:eastAsia="pl-PL"/>
        </w:rPr>
        <w:br/>
        <w:t>Należy podać informacje na temat udzielania zaliczek:</w:t>
      </w:r>
      <w:r w:rsidRPr="00806BFE">
        <w:rPr>
          <w:rFonts w:ascii="Times New Roman" w:eastAsia="Times New Roman" w:hAnsi="Times New Roman" w:cs="Times New Roman"/>
          <w:color w:val="000000"/>
          <w:lang w:eastAsia="pl-PL"/>
        </w:rPr>
        <w:br/>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IV.1.4) Wymaga się złożenia ofert w postaci katalogów elektronicznych lub dołączenia do ofert katalogów elektronicznych:</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Nie</w:t>
      </w:r>
      <w:r w:rsidRPr="00806BFE">
        <w:rPr>
          <w:rFonts w:ascii="Times New Roman" w:eastAsia="Times New Roman" w:hAnsi="Times New Roman" w:cs="Times New Roman"/>
          <w:color w:val="000000"/>
          <w:lang w:eastAsia="pl-PL"/>
        </w:rPr>
        <w:br/>
        <w:t>Dopuszcza się złożenie ofert w postaci katalogów elektronicznych lub dołączenia do ofert katalogów elektronicznych:</w:t>
      </w:r>
      <w:r w:rsidRPr="00806BFE">
        <w:rPr>
          <w:rFonts w:ascii="Times New Roman" w:eastAsia="Times New Roman" w:hAnsi="Times New Roman" w:cs="Times New Roman"/>
          <w:color w:val="000000"/>
          <w:lang w:eastAsia="pl-PL"/>
        </w:rPr>
        <w:br/>
        <w:t>Nie</w:t>
      </w:r>
      <w:r w:rsidRPr="00806BFE">
        <w:rPr>
          <w:rFonts w:ascii="Times New Roman" w:eastAsia="Times New Roman" w:hAnsi="Times New Roman" w:cs="Times New Roman"/>
          <w:color w:val="000000"/>
          <w:lang w:eastAsia="pl-PL"/>
        </w:rPr>
        <w:br/>
        <w:t>Informacje dodatkowe:</w:t>
      </w:r>
      <w:r w:rsidRPr="00806BFE">
        <w:rPr>
          <w:rFonts w:ascii="Times New Roman" w:eastAsia="Times New Roman" w:hAnsi="Times New Roman" w:cs="Times New Roman"/>
          <w:color w:val="000000"/>
          <w:lang w:eastAsia="pl-PL"/>
        </w:rPr>
        <w:br/>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IV.1.5.) Wymaga się złożenia oferty wariantowej:</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Nie</w:t>
      </w:r>
      <w:r w:rsidRPr="00806BFE">
        <w:rPr>
          <w:rFonts w:ascii="Times New Roman" w:eastAsia="Times New Roman" w:hAnsi="Times New Roman" w:cs="Times New Roman"/>
          <w:color w:val="000000"/>
          <w:lang w:eastAsia="pl-PL"/>
        </w:rPr>
        <w:br/>
        <w:t>Dopuszcza się złożenie oferty wariantowej</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Złożenie oferty wariantowej dopuszcza się tylko z jednoczesnym złożeniem oferty zasadniczej:</w:t>
      </w:r>
      <w:r w:rsidRPr="00806BFE">
        <w:rPr>
          <w:rFonts w:ascii="Times New Roman" w:eastAsia="Times New Roman" w:hAnsi="Times New Roman" w:cs="Times New Roman"/>
          <w:color w:val="000000"/>
          <w:lang w:eastAsia="pl-PL"/>
        </w:rPr>
        <w:br/>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IV.1.6) Przewidywana liczba wykonawców, którzy zostaną zaproszeni do udziału w postępowaniu</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i/>
          <w:iCs/>
          <w:color w:val="000000"/>
          <w:lang w:eastAsia="pl-PL"/>
        </w:rPr>
        <w:t>(przetarg ograniczony, negocjacje z ogłoszeniem, dialog konkurencyjny, partnerstwo innowacyjne)</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Liczba wykonawców  </w:t>
      </w:r>
      <w:r w:rsidRPr="00806BFE">
        <w:rPr>
          <w:rFonts w:ascii="Times New Roman" w:eastAsia="Times New Roman" w:hAnsi="Times New Roman" w:cs="Times New Roman"/>
          <w:color w:val="000000"/>
          <w:lang w:eastAsia="pl-PL"/>
        </w:rPr>
        <w:br/>
        <w:t>Przewidywana minimalna liczba wykonawców</w:t>
      </w:r>
      <w:r w:rsidRPr="00806BFE">
        <w:rPr>
          <w:rFonts w:ascii="Times New Roman" w:eastAsia="Times New Roman" w:hAnsi="Times New Roman" w:cs="Times New Roman"/>
          <w:color w:val="000000"/>
          <w:lang w:eastAsia="pl-PL"/>
        </w:rPr>
        <w:br/>
        <w:t>Maksymalna liczba wykonawców  </w:t>
      </w:r>
      <w:r w:rsidRPr="00806BFE">
        <w:rPr>
          <w:rFonts w:ascii="Times New Roman" w:eastAsia="Times New Roman" w:hAnsi="Times New Roman" w:cs="Times New Roman"/>
          <w:color w:val="000000"/>
          <w:lang w:eastAsia="pl-PL"/>
        </w:rPr>
        <w:br/>
        <w:t>Kryteria selekcji wykonawców:</w:t>
      </w:r>
      <w:r w:rsidRPr="00806BFE">
        <w:rPr>
          <w:rFonts w:ascii="Times New Roman" w:eastAsia="Times New Roman" w:hAnsi="Times New Roman" w:cs="Times New Roman"/>
          <w:color w:val="000000"/>
          <w:lang w:eastAsia="pl-PL"/>
        </w:rPr>
        <w:br/>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IV.1.7) Informacje na temat umowy ramowej lub dynamicznego systemu zakupów:</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Umowa ramowa będzie zawarta:</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Czy przewiduje się ograniczenie liczby uczestników umowy ramowej:</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Przewidziana maksymalna liczba uczestników umowy ramowej:</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Informacje dodatkowe:</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Zamówienie obejmuje ustanowienie dynamicznego systemu zakupów:</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Adres strony internetowej, na której będą zamieszczone dodatkowe informacje dotyczące dynamicznego systemu zakupów:</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Informacje dodatkowe:</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W ramach umowy ramowej/dynamicznego systemu zakupów dopuszcza się złożenie ofert w formie katalogów elektronicznych:</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Przewiduje się pobranie ze złożonych katalogów elektronicznych informacji potrzebnych do sporządzenia ofert w ramach umowy ramowej/dynamicznego systemu zakupów:</w:t>
      </w:r>
      <w:r w:rsidRPr="00806BFE">
        <w:rPr>
          <w:rFonts w:ascii="Times New Roman" w:eastAsia="Times New Roman" w:hAnsi="Times New Roman" w:cs="Times New Roman"/>
          <w:color w:val="000000"/>
          <w:lang w:eastAsia="pl-PL"/>
        </w:rPr>
        <w:br/>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IV.1.8) Aukcja elektroniczna</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lastRenderedPageBreak/>
        <w:t>Przewidziane jest przeprowadzenie aukcji elektronicznej </w:t>
      </w:r>
      <w:r w:rsidRPr="00806BFE">
        <w:rPr>
          <w:rFonts w:ascii="Times New Roman" w:eastAsia="Times New Roman" w:hAnsi="Times New Roman" w:cs="Times New Roman"/>
          <w:i/>
          <w:iCs/>
          <w:color w:val="000000"/>
          <w:lang w:eastAsia="pl-PL"/>
        </w:rPr>
        <w:t>(przetarg nieograniczony, przetarg ograniczony, negocjacje z ogłoszeniem) </w:t>
      </w:r>
      <w:r w:rsidRPr="00806BFE">
        <w:rPr>
          <w:rFonts w:ascii="Times New Roman" w:eastAsia="Times New Roman" w:hAnsi="Times New Roman" w:cs="Times New Roman"/>
          <w:color w:val="000000"/>
          <w:lang w:eastAsia="pl-PL"/>
        </w:rPr>
        <w:t>Nie</w:t>
      </w:r>
      <w:r w:rsidRPr="00806BFE">
        <w:rPr>
          <w:rFonts w:ascii="Times New Roman" w:eastAsia="Times New Roman" w:hAnsi="Times New Roman" w:cs="Times New Roman"/>
          <w:color w:val="000000"/>
          <w:lang w:eastAsia="pl-PL"/>
        </w:rPr>
        <w:br/>
        <w:t>Należy podać adres strony internetowej, na której aukcja będzie prowadzona:</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Należy wskazać elementy, których wartości będą przedmiotem aukcji elektronicznej:</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Przewiduje się ograniczenia co do przedstawionych wartości, wynikające z opisu przedmiotu zamówienia:</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Należy podać, które informacje zostaną udostępnione wykonawcom w trakcie aukcji elektronicznej oraz jaki będzie termin ich udostępnienia:</w:t>
      </w:r>
      <w:r w:rsidRPr="00806BFE">
        <w:rPr>
          <w:rFonts w:ascii="Times New Roman" w:eastAsia="Times New Roman" w:hAnsi="Times New Roman" w:cs="Times New Roman"/>
          <w:color w:val="000000"/>
          <w:lang w:eastAsia="pl-PL"/>
        </w:rPr>
        <w:br/>
        <w:t>Informacje dotyczące przebiegu aukcji elektronicznej:</w:t>
      </w:r>
      <w:r w:rsidRPr="00806BFE">
        <w:rPr>
          <w:rFonts w:ascii="Times New Roman" w:eastAsia="Times New Roman" w:hAnsi="Times New Roman" w:cs="Times New Roman"/>
          <w:color w:val="000000"/>
          <w:lang w:eastAsia="pl-PL"/>
        </w:rPr>
        <w:br/>
        <w:t>Jaki jest przewidziany sposób postępowania w toku aukcji elektronicznej i jakie będą warunki, na jakich wykonawcy będą mogli licytować (minimalne wysokości postąpień):</w:t>
      </w:r>
      <w:r w:rsidRPr="00806BFE">
        <w:rPr>
          <w:rFonts w:ascii="Times New Roman" w:eastAsia="Times New Roman" w:hAnsi="Times New Roman" w:cs="Times New Roman"/>
          <w:color w:val="000000"/>
          <w:lang w:eastAsia="pl-PL"/>
        </w:rPr>
        <w:br/>
        <w:t>Informacje dotyczące wykorzystywanego sprzętu elektronicznego, rozwiązań i specyfikacji technicznych w zakresie połączeń:</w:t>
      </w:r>
      <w:r w:rsidRPr="00806BFE">
        <w:rPr>
          <w:rFonts w:ascii="Times New Roman" w:eastAsia="Times New Roman" w:hAnsi="Times New Roman" w:cs="Times New Roman"/>
          <w:color w:val="000000"/>
          <w:lang w:eastAsia="pl-PL"/>
        </w:rPr>
        <w:br/>
        <w:t>Wymagania dotyczące rejestracji i identyfikacji wykonawców w aukcji elektronicznej:</w:t>
      </w:r>
      <w:r w:rsidRPr="00806BFE">
        <w:rPr>
          <w:rFonts w:ascii="Times New Roman" w:eastAsia="Times New Roman" w:hAnsi="Times New Roman" w:cs="Times New Roman"/>
          <w:color w:val="000000"/>
          <w:lang w:eastAsia="pl-PL"/>
        </w:rPr>
        <w:br/>
        <w:t>Informacje o liczbie etapów aukcji elektronicznej i czasie ich trwania:</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t>Czas trwania:</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Czy wykonawcy, którzy nie złożyli nowych postąpień, zostaną zakwalifikowani do następnego etapu:</w:t>
      </w:r>
      <w:r w:rsidRPr="00806BFE">
        <w:rPr>
          <w:rFonts w:ascii="Times New Roman" w:eastAsia="Times New Roman" w:hAnsi="Times New Roman" w:cs="Times New Roman"/>
          <w:color w:val="000000"/>
          <w:lang w:eastAsia="pl-PL"/>
        </w:rPr>
        <w:br/>
        <w:t>Warunki zamknięcia aukcji elektronicznej:</w:t>
      </w:r>
      <w:r w:rsidRPr="00806BFE">
        <w:rPr>
          <w:rFonts w:ascii="Times New Roman" w:eastAsia="Times New Roman" w:hAnsi="Times New Roman" w:cs="Times New Roman"/>
          <w:color w:val="000000"/>
          <w:lang w:eastAsia="pl-PL"/>
        </w:rPr>
        <w:br/>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IV.2) KRYTERIA OCENY OFERT</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IV.2.1) Kryteria oceny ofert:</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29"/>
        <w:gridCol w:w="934"/>
      </w:tblGrid>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Znaczenie</w:t>
            </w:r>
          </w:p>
        </w:tc>
      </w:tr>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60,00</w:t>
            </w:r>
          </w:p>
        </w:tc>
      </w:tr>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40,00</w:t>
            </w:r>
          </w:p>
        </w:tc>
      </w:tr>
    </w:tbl>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 xml:space="preserve">IV.2.3) Zastosowanie procedury, o której mowa w art. 24aa ust. 1 ustawy </w:t>
      </w:r>
      <w:proofErr w:type="spellStart"/>
      <w:r w:rsidRPr="00806BFE">
        <w:rPr>
          <w:rFonts w:ascii="Times New Roman" w:eastAsia="Times New Roman" w:hAnsi="Times New Roman" w:cs="Times New Roman"/>
          <w:b/>
          <w:bCs/>
          <w:color w:val="000000"/>
          <w:lang w:eastAsia="pl-PL"/>
        </w:rPr>
        <w:t>Pzp</w:t>
      </w:r>
      <w:proofErr w:type="spellEnd"/>
      <w:r w:rsidRPr="00806BFE">
        <w:rPr>
          <w:rFonts w:ascii="Times New Roman" w:eastAsia="Times New Roman" w:hAnsi="Times New Roman" w:cs="Times New Roman"/>
          <w:b/>
          <w:bCs/>
          <w:color w:val="000000"/>
          <w:lang w:eastAsia="pl-PL"/>
        </w:rPr>
        <w:t> </w:t>
      </w:r>
      <w:r w:rsidRPr="00806BFE">
        <w:rPr>
          <w:rFonts w:ascii="Times New Roman" w:eastAsia="Times New Roman" w:hAnsi="Times New Roman" w:cs="Times New Roman"/>
          <w:color w:val="000000"/>
          <w:lang w:eastAsia="pl-PL"/>
        </w:rPr>
        <w:t>(przetarg nieograniczony)</w:t>
      </w:r>
      <w:r w:rsidRPr="00806BFE">
        <w:rPr>
          <w:rFonts w:ascii="Times New Roman" w:eastAsia="Times New Roman" w:hAnsi="Times New Roman" w:cs="Times New Roman"/>
          <w:color w:val="000000"/>
          <w:lang w:eastAsia="pl-PL"/>
        </w:rPr>
        <w:br/>
        <w:t>Nie</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IV.3) Negocjacje z ogłoszeniem, dialog konkurencyjny, partnerstwo innowacyjne</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IV.3.1) Informacje na temat negocjacji z ogłoszeniem</w:t>
      </w:r>
      <w:r w:rsidRPr="00806BFE">
        <w:rPr>
          <w:rFonts w:ascii="Times New Roman" w:eastAsia="Times New Roman" w:hAnsi="Times New Roman" w:cs="Times New Roman"/>
          <w:color w:val="000000"/>
          <w:lang w:eastAsia="pl-PL"/>
        </w:rPr>
        <w:br/>
        <w:t>Minimalne wymagania, które muszą spełniać wszystkie oferty:</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Przewidziane jest zastrzeżenie prawa do udzielenia zamówienia na podstawie ofert wstępnych bez przeprowadzenia negocjacji</w:t>
      </w:r>
      <w:r w:rsidRPr="00806BFE">
        <w:rPr>
          <w:rFonts w:ascii="Times New Roman" w:eastAsia="Times New Roman" w:hAnsi="Times New Roman" w:cs="Times New Roman"/>
          <w:color w:val="000000"/>
          <w:lang w:eastAsia="pl-PL"/>
        </w:rPr>
        <w:br/>
        <w:t>Przewidziany jest podział negocjacji na etapy w celu ograniczenia liczby ofert:</w:t>
      </w:r>
      <w:r w:rsidRPr="00806BFE">
        <w:rPr>
          <w:rFonts w:ascii="Times New Roman" w:eastAsia="Times New Roman" w:hAnsi="Times New Roman" w:cs="Times New Roman"/>
          <w:color w:val="000000"/>
          <w:lang w:eastAsia="pl-PL"/>
        </w:rPr>
        <w:br/>
        <w:t>Należy podać informacje na temat etapów negocjacji (w tym liczbę etapów):</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Informacje dodatkowe</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IV.3.2) Informacje na temat dialogu konkurencyjnego</w:t>
      </w:r>
      <w:r w:rsidRPr="00806BFE">
        <w:rPr>
          <w:rFonts w:ascii="Times New Roman" w:eastAsia="Times New Roman" w:hAnsi="Times New Roman" w:cs="Times New Roman"/>
          <w:color w:val="000000"/>
          <w:lang w:eastAsia="pl-PL"/>
        </w:rPr>
        <w:br/>
        <w:t>Opis potrzeb i wymagań zamawiającego lub informacja o sposobie uzyskania tego opisu:</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Informacja o wysokości nagród dla wykonawców, którzy podczas dialogu konkurencyjnego przedstawili rozwiązania stanowiące podstawę do składania ofert, jeżeli zamawiający przewiduje nagrody:</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Wstępny harmonogram postępowania:</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lastRenderedPageBreak/>
        <w:br/>
        <w:t>Podział dialogu na etapy w celu ograniczenia liczby rozwiązań:</w:t>
      </w:r>
      <w:r w:rsidRPr="00806BFE">
        <w:rPr>
          <w:rFonts w:ascii="Times New Roman" w:eastAsia="Times New Roman" w:hAnsi="Times New Roman" w:cs="Times New Roman"/>
          <w:color w:val="000000"/>
          <w:lang w:eastAsia="pl-PL"/>
        </w:rPr>
        <w:br/>
        <w:t>Należy podać informacje na temat etapów dialogu:</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Informacje dodatkowe:</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IV.3.3) Informacje na temat partnerstwa innowacyjnego</w:t>
      </w:r>
      <w:r w:rsidRPr="00806BFE">
        <w:rPr>
          <w:rFonts w:ascii="Times New Roman" w:eastAsia="Times New Roman" w:hAnsi="Times New Roman" w:cs="Times New Roman"/>
          <w:color w:val="000000"/>
          <w:lang w:eastAsia="pl-PL"/>
        </w:rPr>
        <w:br/>
        <w:t>Elementy opisu przedmiotu zamówienia definiujące minimalne wymagania, którym muszą odpowiadać wszystkie oferty:</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Podział negocjacji na etapy w celu ograniczeniu liczby ofert podlegających negocjacjom poprzez zastosowanie kryteriów oceny ofert wskazanych w specyfikacji istotnych warunków zamówienia:</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Informacje dodatkowe:</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IV.4) Licytacja elektroniczna</w:t>
      </w:r>
      <w:r w:rsidRPr="00806BFE">
        <w:rPr>
          <w:rFonts w:ascii="Times New Roman" w:eastAsia="Times New Roman" w:hAnsi="Times New Roman" w:cs="Times New Roman"/>
          <w:color w:val="000000"/>
          <w:lang w:eastAsia="pl-PL"/>
        </w:rPr>
        <w:br/>
        <w:t>Adres strony internetowej, na której będzie prowadzona licytacja elektroniczna:</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Adres strony internetowej, na której jest dostępny opis przedmiotu zamówienia w licytacji elektronicznej:</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Wymagania dotyczące rejestracji i identyfikacji wykonawców w licytacji elektronicznej, w tym wymagania techniczne urządzeń informatycznych:</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Sposób postępowania w toku licytacji elektronicznej, w tym określenie minimalnych wysokości postąpień:</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Informacje o liczbie etapów licytacji elektronicznej i czasie ich trwania:</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Czas trwania:</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Wykonawcy, którzy nie złożyli nowych postąpień, zostaną zakwalifikowani do następnego etapu:</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Termin składania wniosków o dopuszczenie do udziału w licytacji elektronicznej:</w:t>
      </w:r>
      <w:r w:rsidRPr="00806BFE">
        <w:rPr>
          <w:rFonts w:ascii="Times New Roman" w:eastAsia="Times New Roman" w:hAnsi="Times New Roman" w:cs="Times New Roman"/>
          <w:color w:val="000000"/>
          <w:lang w:eastAsia="pl-PL"/>
        </w:rPr>
        <w:br/>
        <w:t>Data: godzina:</w:t>
      </w:r>
      <w:r w:rsidRPr="00806BFE">
        <w:rPr>
          <w:rFonts w:ascii="Times New Roman" w:eastAsia="Times New Roman" w:hAnsi="Times New Roman" w:cs="Times New Roman"/>
          <w:color w:val="000000"/>
          <w:lang w:eastAsia="pl-PL"/>
        </w:rPr>
        <w:br/>
        <w:t>Termin otwarcia licytacji elektronicznej:</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t>Termin i warunki zamknięcia licytacji elektronicznej:</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t>Istotne dla stron postanowienia, które zostaną wprowadzone do treści zawieranej umowy w sprawie zamówienia publicznego, albo ogólne warunki umowy, albo wzór umowy:</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t>Wymagania dotyczące zabezpieczenia należytego wykonania umowy:</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t>Informacje dodatkowe:</w:t>
      </w:r>
    </w:p>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IV.5) ZMIANA UMOWY</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Przewiduje się istotne zmiany postanowień zawartej umowy w stosunku do treści oferty, na podstawie której dokonano wyboru wykonawcy:</w:t>
      </w:r>
      <w:r w:rsidRPr="00806BFE">
        <w:rPr>
          <w:rFonts w:ascii="Times New Roman" w:eastAsia="Times New Roman" w:hAnsi="Times New Roman" w:cs="Times New Roman"/>
          <w:color w:val="000000"/>
          <w:lang w:eastAsia="pl-PL"/>
        </w:rPr>
        <w:t> Tak</w:t>
      </w:r>
      <w:r w:rsidRPr="00806BFE">
        <w:rPr>
          <w:rFonts w:ascii="Times New Roman" w:eastAsia="Times New Roman" w:hAnsi="Times New Roman" w:cs="Times New Roman"/>
          <w:color w:val="000000"/>
          <w:lang w:eastAsia="pl-PL"/>
        </w:rPr>
        <w:br/>
        <w:t>Należy wskazać zakres, charakter zmian oraz warunki wprowadzenia zmian:</w:t>
      </w:r>
      <w:r w:rsidRPr="00806BFE">
        <w:rPr>
          <w:rFonts w:ascii="Times New Roman" w:eastAsia="Times New Roman" w:hAnsi="Times New Roman" w:cs="Times New Roman"/>
          <w:color w:val="000000"/>
          <w:lang w:eastAsia="pl-PL"/>
        </w:rPr>
        <w:br/>
        <w:t xml:space="preserve">Zamawiający przewiduje możliwość wprowadzenia istotnych zmian do umowy w przypadkach: 1) Zmiany wynagrodzenia za realizacje przedmiotu umowy w przypadku: a) zmian powszechnie obowiązujących przepisów prawa, w tym zmiany wysokości stawki podatku VAT, b) zmiany wynagrodzenia w związku z odstąpieniem na wniosek Zamawiającego od realizacji części robót, pod warunkiem wystąpienia okoliczności, których Zamawiający nie uwzględnił na etapie przygotowania postępowania, a które powodują, że wykonanie przedmiotu umowy bez ograniczenia zakresu robót, powodowałoby dla Zamawiającego niekorzystne skutki z uwagi na zamierzony cel realizacji umowy i związane z tym racjonalne wydatkowanie środków publicznych; 2) Zmiany terminu realizacji przedmiotu umowy określonego w § 2 ust. 2 w przypadku: a) szczególnie niesprzyjających warunków atmosferycznych (ulewne i długotrwałe deszcze) uniemożliwiających prowadzenie robót budowlanych z zachowaniem wymaganej technologii, przeprowadzanie prób i sprawdzeń, dokonywanie odbiorów, o ile nie dało się tego przewidzieć i / lub wykonać w innym terminie, b) koniecznością wykonania robót </w:t>
      </w:r>
      <w:r w:rsidRPr="00806BFE">
        <w:rPr>
          <w:rFonts w:ascii="Times New Roman" w:eastAsia="Times New Roman" w:hAnsi="Times New Roman" w:cs="Times New Roman"/>
          <w:color w:val="000000"/>
          <w:lang w:eastAsia="pl-PL"/>
        </w:rPr>
        <w:lastRenderedPageBreak/>
        <w:t>dodatkowych, niezbędnych do prawidłowego wykonania zamówienia lub innych zamówień powiązanych, których udzielenie i wykonanie stało się konieczne lub celowe lub których Zamawiający nie mógł przewidzieć w momencie zawarcia umowy i które mają wpływ na termin realizacji niniejszego zamówienia, c) wystąpienia siły wyższej (np. klęski żywiołowe spowodowane przez burze, huragany) uniemożliwiającej wykonanie zamówienia w terminie umownym lub powodującej zmianę zakresu robót, d) wystąpią odmienne od przyjętych w dokumentacji projektowej warunki geologiczne, terenowe, archeologiczne, e) wystąpią nieprzewidziane w dokumentacji projektowej kolizje elementów instalacji i sieci na terenie budowy wymagające zastosowania robót zamiennych lub dodatkowych. W przypadku wystąpienia którejkolwiek z okoliczności wymienionych powyżej termin realizacji robót określony w umowie może ulec odpowiedniemu przedłużeniu, o czas niezbędny do zakończenia ich wykonywania w sposób należyty, nie dłużej jednak niż o okres trwania tych okoliczności i tylko w przypadku gdy nie były one następstwem okoliczności za które odpowiada Wykonawca.</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IV.6) INFORMACJE ADMINISTRACYJNE</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IV.6.1) Sposób udostępniania informacji o charakterze poufnym </w:t>
      </w:r>
      <w:r w:rsidRPr="00806BFE">
        <w:rPr>
          <w:rFonts w:ascii="Times New Roman" w:eastAsia="Times New Roman" w:hAnsi="Times New Roman" w:cs="Times New Roman"/>
          <w:i/>
          <w:iCs/>
          <w:color w:val="000000"/>
          <w:lang w:eastAsia="pl-PL"/>
        </w:rPr>
        <w:t>(jeżeli dotyczy):</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Środki służące ochronie informacji o charakterze poufnym</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IV.6.2) Termin składania ofert lub wniosków o dopuszczenie do udziału w postępowaniu:</w:t>
      </w:r>
      <w:r w:rsidRPr="00806BFE">
        <w:rPr>
          <w:rFonts w:ascii="Times New Roman" w:eastAsia="Times New Roman" w:hAnsi="Times New Roman" w:cs="Times New Roman"/>
          <w:color w:val="000000"/>
          <w:lang w:eastAsia="pl-PL"/>
        </w:rPr>
        <w:br/>
        <w:t>Data: 2020-10-09, godzina: 09:00,</w:t>
      </w:r>
      <w:r w:rsidRPr="00806BFE">
        <w:rPr>
          <w:rFonts w:ascii="Times New Roman" w:eastAsia="Times New Roman" w:hAnsi="Times New Roman" w:cs="Times New Roman"/>
          <w:color w:val="000000"/>
          <w:lang w:eastAsia="pl-PL"/>
        </w:rPr>
        <w:br/>
        <w:t>Skrócenie terminu składania wniosków, ze względu na pilną potrzebę udzielenia zamówienia (przetarg nieograniczony, przetarg ograniczony, negocjacje z ogłoszeniem):</w:t>
      </w:r>
      <w:r w:rsidRPr="00806BFE">
        <w:rPr>
          <w:rFonts w:ascii="Times New Roman" w:eastAsia="Times New Roman" w:hAnsi="Times New Roman" w:cs="Times New Roman"/>
          <w:color w:val="000000"/>
          <w:lang w:eastAsia="pl-PL"/>
        </w:rPr>
        <w:br/>
        <w:t>Nie</w:t>
      </w:r>
      <w:r w:rsidRPr="00806BFE">
        <w:rPr>
          <w:rFonts w:ascii="Times New Roman" w:eastAsia="Times New Roman" w:hAnsi="Times New Roman" w:cs="Times New Roman"/>
          <w:color w:val="000000"/>
          <w:lang w:eastAsia="pl-PL"/>
        </w:rPr>
        <w:br/>
        <w:t>Wskazać powody:</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t>Język lub języki, w jakich mogą być sporządzane oferty lub wnioski o dopuszczenie do udziału w postępowaniu</w:t>
      </w:r>
      <w:r w:rsidRPr="00806BFE">
        <w:rPr>
          <w:rFonts w:ascii="Times New Roman" w:eastAsia="Times New Roman" w:hAnsi="Times New Roman" w:cs="Times New Roman"/>
          <w:color w:val="000000"/>
          <w:lang w:eastAsia="pl-PL"/>
        </w:rPr>
        <w:br/>
        <w:t>&gt; język polski</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IV.6.3) Termin związania ofertą: </w:t>
      </w:r>
      <w:r w:rsidRPr="00806BFE">
        <w:rPr>
          <w:rFonts w:ascii="Times New Roman" w:eastAsia="Times New Roman" w:hAnsi="Times New Roman" w:cs="Times New Roman"/>
          <w:color w:val="000000"/>
          <w:lang w:eastAsia="pl-PL"/>
        </w:rPr>
        <w:t>do: okres w dniach: 30 (od ostatecznego terminu składania ofert)</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IV.6.4) Przewiduje się unieważnienie postępowania o udzielenie zamówienia, w przypadku nieprzyznania środków, które miały być przeznaczone na sfinansowanie całości lub części zamówienia:</w:t>
      </w:r>
      <w:r w:rsidRPr="00806BFE">
        <w:rPr>
          <w:rFonts w:ascii="Times New Roman" w:eastAsia="Times New Roman" w:hAnsi="Times New Roman" w:cs="Times New Roman"/>
          <w:color w:val="000000"/>
          <w:lang w:eastAsia="pl-PL"/>
        </w:rPr>
        <w:t> Nie</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IV.6.5) Informacje dodatkowe:</w:t>
      </w:r>
      <w:r w:rsidRPr="00806BFE">
        <w:rPr>
          <w:rFonts w:ascii="Times New Roman" w:eastAsia="Times New Roman" w:hAnsi="Times New Roman" w:cs="Times New Roman"/>
          <w:color w:val="000000"/>
          <w:lang w:eastAsia="pl-PL"/>
        </w:rPr>
        <w:br/>
      </w:r>
    </w:p>
    <w:p w:rsidR="00806BFE" w:rsidRPr="00806BFE" w:rsidRDefault="00806BFE" w:rsidP="00806BFE">
      <w:pPr>
        <w:spacing w:after="0" w:line="240" w:lineRule="auto"/>
        <w:jc w:val="center"/>
        <w:rPr>
          <w:rFonts w:ascii="Times New Roman" w:eastAsia="Times New Roman" w:hAnsi="Times New Roman" w:cs="Times New Roman"/>
          <w:b/>
          <w:bCs/>
          <w:color w:val="000000"/>
          <w:lang w:eastAsia="pl-PL"/>
        </w:rPr>
      </w:pPr>
      <w:r w:rsidRPr="00806BFE">
        <w:rPr>
          <w:rFonts w:ascii="Times New Roman" w:eastAsia="Times New Roman" w:hAnsi="Times New Roman" w:cs="Times New Roman"/>
          <w:b/>
          <w:bCs/>
          <w:color w:val="000000"/>
          <w:u w:val="single"/>
          <w:lang w:eastAsia="pl-PL"/>
        </w:rPr>
        <w:t>ZAŁĄCZNIK I - INFORMACJE DOTYCZĄCE OFERT CZĘŚCIOWYCH</w:t>
      </w:r>
    </w:p>
    <w:p w:rsidR="00806BFE" w:rsidRPr="00806BFE" w:rsidRDefault="00806BFE" w:rsidP="00806BFE">
      <w:pPr>
        <w:spacing w:after="0" w:line="240" w:lineRule="auto"/>
        <w:rPr>
          <w:rFonts w:ascii="Times New Roman" w:eastAsia="Times New Roman" w:hAnsi="Times New Roman" w:cs="Times New Roman"/>
          <w:color w:val="000000"/>
          <w:lang w:eastAsia="pl-PL"/>
        </w:rPr>
      </w:pPr>
    </w:p>
    <w:p w:rsidR="00806BFE" w:rsidRPr="00806BFE" w:rsidRDefault="00806BFE" w:rsidP="00806BFE">
      <w:pPr>
        <w:spacing w:after="0" w:line="240" w:lineRule="auto"/>
        <w:rPr>
          <w:rFonts w:ascii="Times New Roman" w:eastAsia="Times New Roman" w:hAnsi="Times New Roman" w:cs="Times New Roman"/>
          <w:color w:val="00000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4"/>
        <w:gridCol w:w="170"/>
        <w:gridCol w:w="769"/>
        <w:gridCol w:w="7319"/>
      </w:tblGrid>
      <w:tr w:rsidR="00806BFE" w:rsidRPr="00806BFE" w:rsidTr="00806BFE">
        <w:trPr>
          <w:tblCellSpacing w:w="15" w:type="dxa"/>
        </w:trPr>
        <w:tc>
          <w:tcPr>
            <w:tcW w:w="0" w:type="auto"/>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b/>
                <w:bCs/>
                <w:lang w:eastAsia="pl-PL"/>
              </w:rPr>
              <w:t>Część nr:</w:t>
            </w:r>
          </w:p>
        </w:tc>
        <w:tc>
          <w:tcPr>
            <w:tcW w:w="0" w:type="auto"/>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1</w:t>
            </w:r>
          </w:p>
        </w:tc>
        <w:tc>
          <w:tcPr>
            <w:tcW w:w="0" w:type="auto"/>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b/>
                <w:bCs/>
                <w:lang w:eastAsia="pl-PL"/>
              </w:rPr>
              <w:t>Nazwa:</w:t>
            </w:r>
          </w:p>
        </w:tc>
        <w:tc>
          <w:tcPr>
            <w:tcW w:w="0" w:type="auto"/>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Budowa oświetlenia ulicznego w miejscowości Głogowiec, Gniewczyna Łańcucka, Ubieszyn, Wólka Małkowa i Wólka Ogryzkowa</w:t>
            </w:r>
          </w:p>
        </w:tc>
      </w:tr>
    </w:tbl>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1) Krótki opis przedmiotu zamówienia </w:t>
      </w:r>
      <w:r w:rsidRPr="00806BFE">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806BFE">
        <w:rPr>
          <w:rFonts w:ascii="Times New Roman" w:eastAsia="Times New Roman" w:hAnsi="Times New Roman" w:cs="Times New Roman"/>
          <w:b/>
          <w:bCs/>
          <w:color w:val="000000"/>
          <w:lang w:eastAsia="pl-PL"/>
        </w:rPr>
        <w:t xml:space="preserve"> a w przypadku partnerstwa innowacyjnego -określenie zapotrzebowania na innowacyjny produkt, usługę lub roboty </w:t>
      </w:r>
      <w:proofErr w:type="spellStart"/>
      <w:r w:rsidRPr="00806BFE">
        <w:rPr>
          <w:rFonts w:ascii="Times New Roman" w:eastAsia="Times New Roman" w:hAnsi="Times New Roman" w:cs="Times New Roman"/>
          <w:b/>
          <w:bCs/>
          <w:color w:val="000000"/>
          <w:lang w:eastAsia="pl-PL"/>
        </w:rPr>
        <w:t>budowlane:</w:t>
      </w:r>
      <w:r w:rsidRPr="00806BFE">
        <w:rPr>
          <w:rFonts w:ascii="Times New Roman" w:eastAsia="Times New Roman" w:hAnsi="Times New Roman" w:cs="Times New Roman"/>
          <w:color w:val="000000"/>
          <w:lang w:eastAsia="pl-PL"/>
        </w:rPr>
        <w:t>Przedmiot</w:t>
      </w:r>
      <w:proofErr w:type="spellEnd"/>
      <w:r w:rsidRPr="00806BFE">
        <w:rPr>
          <w:rFonts w:ascii="Times New Roman" w:eastAsia="Times New Roman" w:hAnsi="Times New Roman" w:cs="Times New Roman"/>
          <w:color w:val="000000"/>
          <w:lang w:eastAsia="pl-PL"/>
        </w:rPr>
        <w:t xml:space="preserve"> zamówienia w zakresie części nr 1 – Budowa oświetlenia ulicznego w miejscowości Głogowiec, Gniewczyna Łańcucka, Ubieszyn, Wólka Małkowa i Wólka Ogryzkowa obejmuje następujący zakres: 1) budowa linii kablowej oświetlenia ulicznego w m. Głogowiec -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309, 2) budowa linii kablowej oświetlenia chodnika w m. Gniewczyna Łańcucka – przy drodze powiatowej Nr P1 518 R Gniewczyna Łań. - Świętoniowa, 3) budowa linii kablowej oświetlenia ulicznego w m. Ubieszyn –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751 - Mały Ubieszyn, 4) budowa linii kablowej oświetlenia ulicznego w m. Wólka Małkowa -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268, 5) budowa linii kablowej oświetlenia ulicznego oraz linii napowietrznej oświetlenia ulicznego w m. Wólka Ogryzkowa –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99 i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134. 6) Szczegółowy opis przedmiotu zamówienia stanowi Załącznik nr 8a do SIWZ - Specyfikacja Techniczna Wykonania i Odbioru Robót, Załącznik nr 9a do SIWZ – Dokumentacja projektowa, Załącznik Nr 10a do SIWZ – Przedmiar robót oraz Załącznik Nr 6 do SIWZ – wzór umowy.</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lastRenderedPageBreak/>
        <w:t>2) Wspólny Słownik Zamówień(CPV): </w:t>
      </w:r>
      <w:r w:rsidRPr="00806BFE">
        <w:rPr>
          <w:rFonts w:ascii="Times New Roman" w:eastAsia="Times New Roman" w:hAnsi="Times New Roman" w:cs="Times New Roman"/>
          <w:color w:val="000000"/>
          <w:lang w:eastAsia="pl-PL"/>
        </w:rPr>
        <w:t>45000000-7, 31321100-3, 45231400-9, 45314300-4, 45315300-1, 45316110-9, 31500000-1</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3) Wartość części zamówienia(jeżeli zamawiający podaje informacje o wartości zamówienia):</w:t>
      </w:r>
      <w:r w:rsidRPr="00806BFE">
        <w:rPr>
          <w:rFonts w:ascii="Times New Roman" w:eastAsia="Times New Roman" w:hAnsi="Times New Roman" w:cs="Times New Roman"/>
          <w:color w:val="000000"/>
          <w:lang w:eastAsia="pl-PL"/>
        </w:rPr>
        <w:br/>
        <w:t>Wartość bez VAT:</w:t>
      </w:r>
      <w:r w:rsidRPr="00806BFE">
        <w:rPr>
          <w:rFonts w:ascii="Times New Roman" w:eastAsia="Times New Roman" w:hAnsi="Times New Roman" w:cs="Times New Roman"/>
          <w:color w:val="000000"/>
          <w:lang w:eastAsia="pl-PL"/>
        </w:rPr>
        <w:br/>
        <w:t>Waluta:</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4) Czas trwania lub termin wykonania:</w:t>
      </w:r>
      <w:r w:rsidRPr="00806BFE">
        <w:rPr>
          <w:rFonts w:ascii="Times New Roman" w:eastAsia="Times New Roman" w:hAnsi="Times New Roman" w:cs="Times New Roman"/>
          <w:color w:val="000000"/>
          <w:lang w:eastAsia="pl-PL"/>
        </w:rPr>
        <w:br/>
        <w:t>okres w miesiącach:</w:t>
      </w:r>
      <w:r w:rsidRPr="00806BFE">
        <w:rPr>
          <w:rFonts w:ascii="Times New Roman" w:eastAsia="Times New Roman" w:hAnsi="Times New Roman" w:cs="Times New Roman"/>
          <w:color w:val="000000"/>
          <w:lang w:eastAsia="pl-PL"/>
        </w:rPr>
        <w:br/>
        <w:t>okres w dniach:</w:t>
      </w:r>
      <w:r w:rsidRPr="00806BFE">
        <w:rPr>
          <w:rFonts w:ascii="Times New Roman" w:eastAsia="Times New Roman" w:hAnsi="Times New Roman" w:cs="Times New Roman"/>
          <w:color w:val="000000"/>
          <w:lang w:eastAsia="pl-PL"/>
        </w:rPr>
        <w:br/>
        <w:t>data rozpoczęcia:</w:t>
      </w:r>
      <w:r w:rsidRPr="00806BFE">
        <w:rPr>
          <w:rFonts w:ascii="Times New Roman" w:eastAsia="Times New Roman" w:hAnsi="Times New Roman" w:cs="Times New Roman"/>
          <w:color w:val="000000"/>
          <w:lang w:eastAsia="pl-PL"/>
        </w:rPr>
        <w:br/>
        <w:t>data zakończenia: 2020-12-31</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29"/>
        <w:gridCol w:w="934"/>
      </w:tblGrid>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Znaczenie</w:t>
            </w:r>
          </w:p>
        </w:tc>
      </w:tr>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60,00</w:t>
            </w:r>
          </w:p>
        </w:tc>
      </w:tr>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40,00</w:t>
            </w:r>
          </w:p>
        </w:tc>
      </w:tr>
    </w:tbl>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6) INFORMACJE DODATKOWE:</w:t>
      </w:r>
      <w:r w:rsidRPr="00806BFE">
        <w:rPr>
          <w:rFonts w:ascii="Times New Roman" w:eastAsia="Times New Roman" w:hAnsi="Times New Roman" w:cs="Times New Roman"/>
          <w:color w:val="00000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5885"/>
      </w:tblGrid>
      <w:tr w:rsidR="00806BFE" w:rsidRPr="00806BFE" w:rsidTr="00806BFE">
        <w:trPr>
          <w:tblCellSpacing w:w="15" w:type="dxa"/>
        </w:trPr>
        <w:tc>
          <w:tcPr>
            <w:tcW w:w="0" w:type="auto"/>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b/>
                <w:bCs/>
                <w:lang w:eastAsia="pl-PL"/>
              </w:rPr>
              <w:t>Część nr:</w:t>
            </w:r>
          </w:p>
        </w:tc>
        <w:tc>
          <w:tcPr>
            <w:tcW w:w="0" w:type="auto"/>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2</w:t>
            </w:r>
          </w:p>
        </w:tc>
        <w:tc>
          <w:tcPr>
            <w:tcW w:w="0" w:type="auto"/>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b/>
                <w:bCs/>
                <w:lang w:eastAsia="pl-PL"/>
              </w:rPr>
              <w:t>Nazwa:</w:t>
            </w:r>
          </w:p>
        </w:tc>
        <w:tc>
          <w:tcPr>
            <w:tcW w:w="0" w:type="auto"/>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Budowa oświetlenia ulicznego w miejscowości Gorzyce i Jagiełła</w:t>
            </w:r>
          </w:p>
        </w:tc>
      </w:tr>
    </w:tbl>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1) Krótki opis przedmiotu zamówienia </w:t>
      </w:r>
      <w:r w:rsidRPr="00806BFE">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806BFE">
        <w:rPr>
          <w:rFonts w:ascii="Times New Roman" w:eastAsia="Times New Roman" w:hAnsi="Times New Roman" w:cs="Times New Roman"/>
          <w:b/>
          <w:bCs/>
          <w:color w:val="000000"/>
          <w:lang w:eastAsia="pl-PL"/>
        </w:rPr>
        <w:t xml:space="preserve"> a w przypadku partnerstwa innowacyjnego -określenie zapotrzebowania na innowacyjny produkt, usługę lub roboty </w:t>
      </w:r>
      <w:proofErr w:type="spellStart"/>
      <w:r w:rsidRPr="00806BFE">
        <w:rPr>
          <w:rFonts w:ascii="Times New Roman" w:eastAsia="Times New Roman" w:hAnsi="Times New Roman" w:cs="Times New Roman"/>
          <w:b/>
          <w:bCs/>
          <w:color w:val="000000"/>
          <w:lang w:eastAsia="pl-PL"/>
        </w:rPr>
        <w:t>budowlane:</w:t>
      </w:r>
      <w:r w:rsidRPr="00806BFE">
        <w:rPr>
          <w:rFonts w:ascii="Times New Roman" w:eastAsia="Times New Roman" w:hAnsi="Times New Roman" w:cs="Times New Roman"/>
          <w:color w:val="000000"/>
          <w:lang w:eastAsia="pl-PL"/>
        </w:rPr>
        <w:t>Przedmiot</w:t>
      </w:r>
      <w:proofErr w:type="spellEnd"/>
      <w:r w:rsidRPr="00806BFE">
        <w:rPr>
          <w:rFonts w:ascii="Times New Roman" w:eastAsia="Times New Roman" w:hAnsi="Times New Roman" w:cs="Times New Roman"/>
          <w:color w:val="000000"/>
          <w:lang w:eastAsia="pl-PL"/>
        </w:rPr>
        <w:t xml:space="preserve"> zamówienia w zakresie części nr 2 – Budowa oświetlenia ulicznego w miejscowości Gorzyce i Jagiełła obejmuje następujący zakres: 1) budowa linii kablowej oświetlenia ulicznego w m. Gorzyce –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1524, 2) budowa linii kablowej oświetlenia chodnika w m. Gorzyce – przy drodze krajowej nr 77, 3) budowa linii kablowej oświetlenia ulicznego w m. Gorzyce -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362 – do cmentarza, 4) budowa linii kablowej oświetlenia ulicznego w m. Jagiełła -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281 i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250 - za mostem, 5) budowa linii kablowej oświetlenia ulicznego w m. Jagiełła - przy drodze gminnej nr ewid.735, 6) budowa linii kablowej oświetlenia ulicznego w m. Jagiełła -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995/1 (była mleczarnia), 7) budowa linii kablowej oświetlenia ulicznego w m. Jagiełła – przy drodze powiatowej P 1 580 R Gorliczyna – Wólka Pełkińska. 8) Szczegółowy opis przedmiotu zamówienia stanowi Załącznik nr 8b do SIWZ - Specyfikacja Techniczna Wykonania i Odbioru Robót, Załącznik nr 9b do SIWZ – Dokumentacja projektowa, Załącznik Nr 10b do SIWZ – Przedmiar robót oraz Załącznik Nr 6 do SIWZ – wzór umowy.</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2) Wspólny Słownik Zamówień(CPV): </w:t>
      </w:r>
      <w:r w:rsidRPr="00806BFE">
        <w:rPr>
          <w:rFonts w:ascii="Times New Roman" w:eastAsia="Times New Roman" w:hAnsi="Times New Roman" w:cs="Times New Roman"/>
          <w:color w:val="000000"/>
          <w:lang w:eastAsia="pl-PL"/>
        </w:rPr>
        <w:t>45000000-7, 45231400-9, 45314300-4, 45315300-1, 45316110-9, 31500000-1</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3) Wartość części zamówienia(jeżeli zamawiający podaje informacje o wartości zamówienia):</w:t>
      </w:r>
      <w:r w:rsidRPr="00806BFE">
        <w:rPr>
          <w:rFonts w:ascii="Times New Roman" w:eastAsia="Times New Roman" w:hAnsi="Times New Roman" w:cs="Times New Roman"/>
          <w:color w:val="000000"/>
          <w:lang w:eastAsia="pl-PL"/>
        </w:rPr>
        <w:br/>
        <w:t>Wartość bez VAT:</w:t>
      </w:r>
      <w:r w:rsidRPr="00806BFE">
        <w:rPr>
          <w:rFonts w:ascii="Times New Roman" w:eastAsia="Times New Roman" w:hAnsi="Times New Roman" w:cs="Times New Roman"/>
          <w:color w:val="000000"/>
          <w:lang w:eastAsia="pl-PL"/>
        </w:rPr>
        <w:br/>
        <w:t>Waluta:</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4) Czas trwania lub termin wykonania:</w:t>
      </w:r>
      <w:r w:rsidRPr="00806BFE">
        <w:rPr>
          <w:rFonts w:ascii="Times New Roman" w:eastAsia="Times New Roman" w:hAnsi="Times New Roman" w:cs="Times New Roman"/>
          <w:color w:val="000000"/>
          <w:lang w:eastAsia="pl-PL"/>
        </w:rPr>
        <w:br/>
        <w:t>okres w miesiącach:</w:t>
      </w:r>
      <w:r w:rsidRPr="00806BFE">
        <w:rPr>
          <w:rFonts w:ascii="Times New Roman" w:eastAsia="Times New Roman" w:hAnsi="Times New Roman" w:cs="Times New Roman"/>
          <w:color w:val="000000"/>
          <w:lang w:eastAsia="pl-PL"/>
        </w:rPr>
        <w:br/>
        <w:t>okres w dniach:</w:t>
      </w:r>
      <w:r w:rsidRPr="00806BFE">
        <w:rPr>
          <w:rFonts w:ascii="Times New Roman" w:eastAsia="Times New Roman" w:hAnsi="Times New Roman" w:cs="Times New Roman"/>
          <w:color w:val="000000"/>
          <w:lang w:eastAsia="pl-PL"/>
        </w:rPr>
        <w:br/>
        <w:t>data rozpoczęcia:</w:t>
      </w:r>
      <w:r w:rsidRPr="00806BFE">
        <w:rPr>
          <w:rFonts w:ascii="Times New Roman" w:eastAsia="Times New Roman" w:hAnsi="Times New Roman" w:cs="Times New Roman"/>
          <w:color w:val="000000"/>
          <w:lang w:eastAsia="pl-PL"/>
        </w:rPr>
        <w:br/>
        <w:t>data zakończenia: 2020-12-31</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29"/>
        <w:gridCol w:w="934"/>
      </w:tblGrid>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Znaczenie</w:t>
            </w:r>
          </w:p>
        </w:tc>
      </w:tr>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60,00</w:t>
            </w:r>
          </w:p>
        </w:tc>
      </w:tr>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40,00</w:t>
            </w:r>
          </w:p>
        </w:tc>
      </w:tr>
    </w:tbl>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lastRenderedPageBreak/>
        <w:br/>
      </w:r>
      <w:r w:rsidRPr="00806BFE">
        <w:rPr>
          <w:rFonts w:ascii="Times New Roman" w:eastAsia="Times New Roman" w:hAnsi="Times New Roman" w:cs="Times New Roman"/>
          <w:b/>
          <w:bCs/>
          <w:color w:val="000000"/>
          <w:lang w:eastAsia="pl-PL"/>
        </w:rPr>
        <w:t>6) INFORMACJE DODATKOWE:</w:t>
      </w:r>
      <w:r w:rsidRPr="00806BFE">
        <w:rPr>
          <w:rFonts w:ascii="Times New Roman" w:eastAsia="Times New Roman" w:hAnsi="Times New Roman" w:cs="Times New Roman"/>
          <w:color w:val="00000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8"/>
        <w:gridCol w:w="170"/>
        <w:gridCol w:w="769"/>
        <w:gridCol w:w="7175"/>
      </w:tblGrid>
      <w:tr w:rsidR="00806BFE" w:rsidRPr="00806BFE" w:rsidTr="00806BFE">
        <w:trPr>
          <w:tblCellSpacing w:w="15" w:type="dxa"/>
        </w:trPr>
        <w:tc>
          <w:tcPr>
            <w:tcW w:w="0" w:type="auto"/>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b/>
                <w:bCs/>
                <w:lang w:eastAsia="pl-PL"/>
              </w:rPr>
              <w:t>Część nr:</w:t>
            </w:r>
          </w:p>
        </w:tc>
        <w:tc>
          <w:tcPr>
            <w:tcW w:w="0" w:type="auto"/>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3</w:t>
            </w:r>
          </w:p>
        </w:tc>
        <w:tc>
          <w:tcPr>
            <w:tcW w:w="0" w:type="auto"/>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b/>
                <w:bCs/>
                <w:lang w:eastAsia="pl-PL"/>
              </w:rPr>
              <w:t>Nazwa:</w:t>
            </w:r>
          </w:p>
        </w:tc>
        <w:tc>
          <w:tcPr>
            <w:tcW w:w="0" w:type="auto"/>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Budowa oświetlenia ulicznego w miejscowości Tryńcza i Gniewczyna Tryniecka</w:t>
            </w:r>
          </w:p>
        </w:tc>
      </w:tr>
    </w:tbl>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b/>
          <w:bCs/>
          <w:color w:val="000000"/>
          <w:lang w:eastAsia="pl-PL"/>
        </w:rPr>
        <w:t>1) Krótki opis przedmiotu zamówienia </w:t>
      </w:r>
      <w:r w:rsidRPr="00806BFE">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806BFE">
        <w:rPr>
          <w:rFonts w:ascii="Times New Roman" w:eastAsia="Times New Roman" w:hAnsi="Times New Roman" w:cs="Times New Roman"/>
          <w:b/>
          <w:bCs/>
          <w:color w:val="000000"/>
          <w:lang w:eastAsia="pl-PL"/>
        </w:rPr>
        <w:t xml:space="preserve"> a w przypadku partnerstwa innowacyjnego -określenie zapotrzebowania na innowacyjny produkt, usługę lub roboty </w:t>
      </w:r>
      <w:proofErr w:type="spellStart"/>
      <w:r w:rsidRPr="00806BFE">
        <w:rPr>
          <w:rFonts w:ascii="Times New Roman" w:eastAsia="Times New Roman" w:hAnsi="Times New Roman" w:cs="Times New Roman"/>
          <w:b/>
          <w:bCs/>
          <w:color w:val="000000"/>
          <w:lang w:eastAsia="pl-PL"/>
        </w:rPr>
        <w:t>budowlane:</w:t>
      </w:r>
      <w:r w:rsidRPr="00806BFE">
        <w:rPr>
          <w:rFonts w:ascii="Times New Roman" w:eastAsia="Times New Roman" w:hAnsi="Times New Roman" w:cs="Times New Roman"/>
          <w:color w:val="000000"/>
          <w:lang w:eastAsia="pl-PL"/>
        </w:rPr>
        <w:t>Przedmiot</w:t>
      </w:r>
      <w:proofErr w:type="spellEnd"/>
      <w:r w:rsidRPr="00806BFE">
        <w:rPr>
          <w:rFonts w:ascii="Times New Roman" w:eastAsia="Times New Roman" w:hAnsi="Times New Roman" w:cs="Times New Roman"/>
          <w:color w:val="000000"/>
          <w:lang w:eastAsia="pl-PL"/>
        </w:rPr>
        <w:t xml:space="preserve"> zamówienia w zakresie części nr 3 – Budowa oświetlenia ulicznego w miejscowości Tryńcza i Gniewczyna Tryniecka obejmuje następujący zakres: 1) budowa linii kablowej oświetlenia ulicznego w m. Tryńcza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1305/2 - Zawisłocze, 2) budowa linii kablowej oświetlenia ulicznego w m. Tryńcza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1374 - Zawisłocze, 3) budowa linii oświetlenia parkowego w m. Tryńcza, 4) budowa linii kablowej oświetlenia ulicznego w m. Tryńcza - </w:t>
      </w:r>
      <w:proofErr w:type="spellStart"/>
      <w:r w:rsidRPr="00806BFE">
        <w:rPr>
          <w:rFonts w:ascii="Times New Roman" w:eastAsia="Times New Roman" w:hAnsi="Times New Roman" w:cs="Times New Roman"/>
          <w:color w:val="000000"/>
          <w:lang w:eastAsia="pl-PL"/>
        </w:rPr>
        <w:t>Podwólcze</w:t>
      </w:r>
      <w:proofErr w:type="spellEnd"/>
      <w:r w:rsidRPr="00806BFE">
        <w:rPr>
          <w:rFonts w:ascii="Times New Roman" w:eastAsia="Times New Roman" w:hAnsi="Times New Roman" w:cs="Times New Roman"/>
          <w:color w:val="000000"/>
          <w:lang w:eastAsia="pl-PL"/>
        </w:rPr>
        <w:t xml:space="preserve">, 5) budowa linii kablowej oświetlenia ulicznego w m. Tryńcza -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886 i 858 - do cmentarza, 6) budowa linii kablowej oświetlenia ulicznego w m. Tryńcza - przy drodze wojewódzkiej nr 835, 7) budowa linii kablowej oświetlenia ulicznego w m. Gniewczyna Tryniecka - przy drodze wojewódzkiej nr 835 i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1281/2, 8) budowa linii kablowej oświetlenia ulicznego w m. Gniewczyna Tryniecka przy drodze gminnej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xml:space="preserve">. 899 i nr </w:t>
      </w:r>
      <w:proofErr w:type="spellStart"/>
      <w:r w:rsidRPr="00806BFE">
        <w:rPr>
          <w:rFonts w:ascii="Times New Roman" w:eastAsia="Times New Roman" w:hAnsi="Times New Roman" w:cs="Times New Roman"/>
          <w:color w:val="000000"/>
          <w:lang w:eastAsia="pl-PL"/>
        </w:rPr>
        <w:t>ewid</w:t>
      </w:r>
      <w:proofErr w:type="spellEnd"/>
      <w:r w:rsidRPr="00806BFE">
        <w:rPr>
          <w:rFonts w:ascii="Times New Roman" w:eastAsia="Times New Roman" w:hAnsi="Times New Roman" w:cs="Times New Roman"/>
          <w:color w:val="000000"/>
          <w:lang w:eastAsia="pl-PL"/>
        </w:rPr>
        <w:t>. 1147– Piaski, 9) budowa linii kablowej oświetlenia ścieżki rowerowej w m. Gniewczyna Tryniecka, Gorzyce, Wólka Małkowa - przy drodze wojewódzkiej nr 835. 10) Szczegółowy opis przedmiotu zamówienia stanowi Załącznik nr 8c do SIWZ - Specyfikacja Techniczna Wykonania i Odbioru Robót, Załącznik nr 9c do SIWZ – Dokumentacja projektowa, Załącznik Nr 10c do SIWZ – Przedmiar robót oraz Załącznik Nr 6 do SIWZ – wzór umowy.</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2) Wspólny Słownik Zamówień(CPV): </w:t>
      </w:r>
      <w:r w:rsidRPr="00806BFE">
        <w:rPr>
          <w:rFonts w:ascii="Times New Roman" w:eastAsia="Times New Roman" w:hAnsi="Times New Roman" w:cs="Times New Roman"/>
          <w:color w:val="000000"/>
          <w:lang w:eastAsia="pl-PL"/>
        </w:rPr>
        <w:t>45000000-7, 45231400-9, 45314300-4, 45315300-1, 45316110-9, 31500000-1</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3) Wartość części zamówienia(jeżeli zamawiający podaje informacje o wartości zamówienia):</w:t>
      </w:r>
      <w:r w:rsidRPr="00806BFE">
        <w:rPr>
          <w:rFonts w:ascii="Times New Roman" w:eastAsia="Times New Roman" w:hAnsi="Times New Roman" w:cs="Times New Roman"/>
          <w:color w:val="000000"/>
          <w:lang w:eastAsia="pl-PL"/>
        </w:rPr>
        <w:br/>
        <w:t>Wartość bez VAT:</w:t>
      </w:r>
      <w:r w:rsidRPr="00806BFE">
        <w:rPr>
          <w:rFonts w:ascii="Times New Roman" w:eastAsia="Times New Roman" w:hAnsi="Times New Roman" w:cs="Times New Roman"/>
          <w:color w:val="000000"/>
          <w:lang w:eastAsia="pl-PL"/>
        </w:rPr>
        <w:br/>
        <w:t>Waluta:</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4) Czas trwania lub termin wykonania:</w:t>
      </w:r>
      <w:r w:rsidRPr="00806BFE">
        <w:rPr>
          <w:rFonts w:ascii="Times New Roman" w:eastAsia="Times New Roman" w:hAnsi="Times New Roman" w:cs="Times New Roman"/>
          <w:color w:val="000000"/>
          <w:lang w:eastAsia="pl-PL"/>
        </w:rPr>
        <w:br/>
        <w:t>okres w miesiącach:</w:t>
      </w:r>
      <w:r w:rsidRPr="00806BFE">
        <w:rPr>
          <w:rFonts w:ascii="Times New Roman" w:eastAsia="Times New Roman" w:hAnsi="Times New Roman" w:cs="Times New Roman"/>
          <w:color w:val="000000"/>
          <w:lang w:eastAsia="pl-PL"/>
        </w:rPr>
        <w:br/>
        <w:t>okres w dniach:</w:t>
      </w:r>
      <w:r w:rsidRPr="00806BFE">
        <w:rPr>
          <w:rFonts w:ascii="Times New Roman" w:eastAsia="Times New Roman" w:hAnsi="Times New Roman" w:cs="Times New Roman"/>
          <w:color w:val="000000"/>
          <w:lang w:eastAsia="pl-PL"/>
        </w:rPr>
        <w:br/>
        <w:t>data rozpoczęcia:</w:t>
      </w:r>
      <w:r w:rsidRPr="00806BFE">
        <w:rPr>
          <w:rFonts w:ascii="Times New Roman" w:eastAsia="Times New Roman" w:hAnsi="Times New Roman" w:cs="Times New Roman"/>
          <w:color w:val="000000"/>
          <w:lang w:eastAsia="pl-PL"/>
        </w:rPr>
        <w:br/>
        <w:t>data zakończenia: 2020-12-31</w:t>
      </w: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29"/>
        <w:gridCol w:w="934"/>
      </w:tblGrid>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Znaczenie</w:t>
            </w:r>
          </w:p>
        </w:tc>
      </w:tr>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60,00</w:t>
            </w:r>
          </w:p>
        </w:tc>
      </w:tr>
      <w:tr w:rsidR="00806BFE" w:rsidRPr="00806BFE" w:rsidTr="00806BFE">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lang w:eastAsia="pl-PL"/>
              </w:rPr>
              <w:t>40,00</w:t>
            </w:r>
          </w:p>
        </w:tc>
      </w:tr>
    </w:tbl>
    <w:p w:rsidR="00806BFE" w:rsidRPr="00806BFE" w:rsidRDefault="00806BFE" w:rsidP="00806BFE">
      <w:pPr>
        <w:spacing w:after="0" w:line="240" w:lineRule="auto"/>
        <w:rPr>
          <w:rFonts w:ascii="Times New Roman" w:eastAsia="Times New Roman" w:hAnsi="Times New Roman" w:cs="Times New Roman"/>
          <w:color w:val="000000"/>
          <w:lang w:eastAsia="pl-PL"/>
        </w:rPr>
      </w:pPr>
      <w:r w:rsidRPr="00806BFE">
        <w:rPr>
          <w:rFonts w:ascii="Times New Roman" w:eastAsia="Times New Roman" w:hAnsi="Times New Roman" w:cs="Times New Roman"/>
          <w:color w:val="000000"/>
          <w:lang w:eastAsia="pl-PL"/>
        </w:rPr>
        <w:br/>
      </w:r>
      <w:r w:rsidRPr="00806BFE">
        <w:rPr>
          <w:rFonts w:ascii="Times New Roman" w:eastAsia="Times New Roman" w:hAnsi="Times New Roman" w:cs="Times New Roman"/>
          <w:b/>
          <w:bCs/>
          <w:color w:val="000000"/>
          <w:lang w:eastAsia="pl-PL"/>
        </w:rPr>
        <w:t>6) INFORMACJE DODATKOWE:</w:t>
      </w:r>
      <w:r w:rsidRPr="00806BFE">
        <w:rPr>
          <w:rFonts w:ascii="Times New Roman" w:eastAsia="Times New Roman" w:hAnsi="Times New Roman" w:cs="Times New Roman"/>
          <w:color w:val="000000"/>
          <w:lang w:eastAsia="pl-PL"/>
        </w:rPr>
        <w:br/>
      </w:r>
    </w:p>
    <w:p w:rsidR="00806BFE" w:rsidRPr="00806BFE" w:rsidRDefault="00806BFE" w:rsidP="00806BFE">
      <w:pPr>
        <w:spacing w:after="0" w:line="240" w:lineRule="auto"/>
        <w:rPr>
          <w:rFonts w:ascii="Times New Roman" w:eastAsia="Times New Roman" w:hAnsi="Times New Roman" w:cs="Times New Roman"/>
          <w:color w:val="000000"/>
          <w:lang w:eastAsia="pl-PL"/>
        </w:rPr>
      </w:pPr>
    </w:p>
    <w:p w:rsidR="00806BFE" w:rsidRPr="00806BFE" w:rsidRDefault="00806BFE" w:rsidP="00806BFE">
      <w:pPr>
        <w:spacing w:after="0" w:line="240" w:lineRule="auto"/>
        <w:rPr>
          <w:rFonts w:ascii="Times New Roman" w:eastAsia="Times New Roman" w:hAnsi="Times New Roman" w:cs="Times New Roman"/>
          <w:lang w:eastAsia="pl-PL"/>
        </w:rPr>
      </w:pPr>
      <w:r w:rsidRPr="00806BFE">
        <w:rPr>
          <w:rFonts w:ascii="Times New Roman" w:eastAsia="Times New Roman" w:hAnsi="Times New Roman" w:cs="Times New Roman"/>
          <w:color w:val="000000"/>
          <w:lang w:eastAsia="pl-PL"/>
        </w:rPr>
        <w:br/>
      </w:r>
    </w:p>
    <w:p w:rsidR="007E335C" w:rsidRPr="00806BFE" w:rsidRDefault="007E335C" w:rsidP="00806BFE">
      <w:pPr>
        <w:spacing w:after="0" w:line="240" w:lineRule="auto"/>
      </w:pPr>
    </w:p>
    <w:p w:rsidR="00406FF2" w:rsidRPr="00806BFE" w:rsidRDefault="00406FF2">
      <w:pPr>
        <w:spacing w:after="0" w:line="240" w:lineRule="auto"/>
      </w:pPr>
    </w:p>
    <w:sectPr w:rsidR="00406FF2" w:rsidRPr="00806BFE" w:rsidSect="00582FF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FFD" w:rsidRDefault="00582FFD" w:rsidP="00582FFD">
      <w:pPr>
        <w:spacing w:after="0" w:line="240" w:lineRule="auto"/>
      </w:pPr>
      <w:r>
        <w:separator/>
      </w:r>
    </w:p>
  </w:endnote>
  <w:endnote w:type="continuationSeparator" w:id="0">
    <w:p w:rsidR="00582FFD" w:rsidRDefault="00582FFD" w:rsidP="00582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FFD" w:rsidRDefault="00582FF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167705"/>
      <w:docPartObj>
        <w:docPartGallery w:val="Page Numbers (Bottom of Page)"/>
        <w:docPartUnique/>
      </w:docPartObj>
    </w:sdtPr>
    <w:sdtEndPr/>
    <w:sdtContent>
      <w:p w:rsidR="00582FFD" w:rsidRDefault="00582FFD">
        <w:pPr>
          <w:pStyle w:val="Stopka"/>
          <w:jc w:val="right"/>
        </w:pPr>
        <w:r>
          <w:fldChar w:fldCharType="begin"/>
        </w:r>
        <w:r>
          <w:instrText>PAGE   \* MERGEFORMAT</w:instrText>
        </w:r>
        <w:r>
          <w:fldChar w:fldCharType="separate"/>
        </w:r>
        <w:r w:rsidR="00406FF2">
          <w:rPr>
            <w:noProof/>
          </w:rPr>
          <w:t>13</w:t>
        </w:r>
        <w:r>
          <w:fldChar w:fldCharType="end"/>
        </w:r>
      </w:p>
    </w:sdtContent>
  </w:sdt>
  <w:p w:rsidR="00582FFD" w:rsidRDefault="00582FF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FFD" w:rsidRDefault="00582FF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FFD" w:rsidRDefault="00582FFD" w:rsidP="00582FFD">
      <w:pPr>
        <w:spacing w:after="0" w:line="240" w:lineRule="auto"/>
      </w:pPr>
      <w:r>
        <w:separator/>
      </w:r>
    </w:p>
  </w:footnote>
  <w:footnote w:type="continuationSeparator" w:id="0">
    <w:p w:rsidR="00582FFD" w:rsidRDefault="00582FFD" w:rsidP="00582F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FFD" w:rsidRDefault="00582FF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FFD" w:rsidRDefault="00582FF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FFD" w:rsidRDefault="00582FF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1AA"/>
    <w:rsid w:val="001B26AC"/>
    <w:rsid w:val="00330255"/>
    <w:rsid w:val="00406FF2"/>
    <w:rsid w:val="004D41AA"/>
    <w:rsid w:val="00582FFD"/>
    <w:rsid w:val="005B1C4C"/>
    <w:rsid w:val="007E335C"/>
    <w:rsid w:val="00806BFE"/>
    <w:rsid w:val="00AA11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45367-A4E0-4D32-8540-C7085E1E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2F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2FFD"/>
  </w:style>
  <w:style w:type="paragraph" w:styleId="Stopka">
    <w:name w:val="footer"/>
    <w:basedOn w:val="Normalny"/>
    <w:link w:val="StopkaZnak"/>
    <w:uiPriority w:val="99"/>
    <w:unhideWhenUsed/>
    <w:rsid w:val="00582F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2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191733">
      <w:bodyDiv w:val="1"/>
      <w:marLeft w:val="0"/>
      <w:marRight w:val="0"/>
      <w:marTop w:val="0"/>
      <w:marBottom w:val="0"/>
      <w:divBdr>
        <w:top w:val="none" w:sz="0" w:space="0" w:color="auto"/>
        <w:left w:val="none" w:sz="0" w:space="0" w:color="auto"/>
        <w:bottom w:val="none" w:sz="0" w:space="0" w:color="auto"/>
        <w:right w:val="none" w:sz="0" w:space="0" w:color="auto"/>
      </w:divBdr>
      <w:divsChild>
        <w:div w:id="1319532684">
          <w:marLeft w:val="0"/>
          <w:marRight w:val="0"/>
          <w:marTop w:val="0"/>
          <w:marBottom w:val="0"/>
          <w:divBdr>
            <w:top w:val="none" w:sz="0" w:space="0" w:color="auto"/>
            <w:left w:val="none" w:sz="0" w:space="0" w:color="auto"/>
            <w:bottom w:val="none" w:sz="0" w:space="0" w:color="auto"/>
            <w:right w:val="none" w:sz="0" w:space="0" w:color="auto"/>
          </w:divBdr>
          <w:divsChild>
            <w:div w:id="1134716297">
              <w:marLeft w:val="0"/>
              <w:marRight w:val="0"/>
              <w:marTop w:val="0"/>
              <w:marBottom w:val="0"/>
              <w:divBdr>
                <w:top w:val="none" w:sz="0" w:space="0" w:color="auto"/>
                <w:left w:val="none" w:sz="0" w:space="0" w:color="auto"/>
                <w:bottom w:val="none" w:sz="0" w:space="0" w:color="auto"/>
                <w:right w:val="none" w:sz="0" w:space="0" w:color="auto"/>
              </w:divBdr>
            </w:div>
            <w:div w:id="1662200913">
              <w:marLeft w:val="0"/>
              <w:marRight w:val="0"/>
              <w:marTop w:val="0"/>
              <w:marBottom w:val="0"/>
              <w:divBdr>
                <w:top w:val="none" w:sz="0" w:space="0" w:color="auto"/>
                <w:left w:val="none" w:sz="0" w:space="0" w:color="auto"/>
                <w:bottom w:val="none" w:sz="0" w:space="0" w:color="auto"/>
                <w:right w:val="none" w:sz="0" w:space="0" w:color="auto"/>
              </w:divBdr>
            </w:div>
            <w:div w:id="1278218889">
              <w:marLeft w:val="0"/>
              <w:marRight w:val="0"/>
              <w:marTop w:val="0"/>
              <w:marBottom w:val="0"/>
              <w:divBdr>
                <w:top w:val="none" w:sz="0" w:space="0" w:color="auto"/>
                <w:left w:val="none" w:sz="0" w:space="0" w:color="auto"/>
                <w:bottom w:val="none" w:sz="0" w:space="0" w:color="auto"/>
                <w:right w:val="none" w:sz="0" w:space="0" w:color="auto"/>
              </w:divBdr>
              <w:divsChild>
                <w:div w:id="1164736926">
                  <w:marLeft w:val="0"/>
                  <w:marRight w:val="0"/>
                  <w:marTop w:val="0"/>
                  <w:marBottom w:val="0"/>
                  <w:divBdr>
                    <w:top w:val="none" w:sz="0" w:space="0" w:color="auto"/>
                    <w:left w:val="none" w:sz="0" w:space="0" w:color="auto"/>
                    <w:bottom w:val="none" w:sz="0" w:space="0" w:color="auto"/>
                    <w:right w:val="none" w:sz="0" w:space="0" w:color="auto"/>
                  </w:divBdr>
                </w:div>
              </w:divsChild>
            </w:div>
            <w:div w:id="500387844">
              <w:marLeft w:val="0"/>
              <w:marRight w:val="0"/>
              <w:marTop w:val="0"/>
              <w:marBottom w:val="0"/>
              <w:divBdr>
                <w:top w:val="none" w:sz="0" w:space="0" w:color="auto"/>
                <w:left w:val="none" w:sz="0" w:space="0" w:color="auto"/>
                <w:bottom w:val="none" w:sz="0" w:space="0" w:color="auto"/>
                <w:right w:val="none" w:sz="0" w:space="0" w:color="auto"/>
              </w:divBdr>
              <w:divsChild>
                <w:div w:id="537278282">
                  <w:marLeft w:val="0"/>
                  <w:marRight w:val="0"/>
                  <w:marTop w:val="0"/>
                  <w:marBottom w:val="0"/>
                  <w:divBdr>
                    <w:top w:val="none" w:sz="0" w:space="0" w:color="auto"/>
                    <w:left w:val="none" w:sz="0" w:space="0" w:color="auto"/>
                    <w:bottom w:val="none" w:sz="0" w:space="0" w:color="auto"/>
                    <w:right w:val="none" w:sz="0" w:space="0" w:color="auto"/>
                  </w:divBdr>
                </w:div>
              </w:divsChild>
            </w:div>
            <w:div w:id="693924866">
              <w:marLeft w:val="0"/>
              <w:marRight w:val="0"/>
              <w:marTop w:val="0"/>
              <w:marBottom w:val="0"/>
              <w:divBdr>
                <w:top w:val="none" w:sz="0" w:space="0" w:color="auto"/>
                <w:left w:val="none" w:sz="0" w:space="0" w:color="auto"/>
                <w:bottom w:val="none" w:sz="0" w:space="0" w:color="auto"/>
                <w:right w:val="none" w:sz="0" w:space="0" w:color="auto"/>
              </w:divBdr>
              <w:divsChild>
                <w:div w:id="1495992241">
                  <w:marLeft w:val="0"/>
                  <w:marRight w:val="0"/>
                  <w:marTop w:val="0"/>
                  <w:marBottom w:val="0"/>
                  <w:divBdr>
                    <w:top w:val="none" w:sz="0" w:space="0" w:color="auto"/>
                    <w:left w:val="none" w:sz="0" w:space="0" w:color="auto"/>
                    <w:bottom w:val="none" w:sz="0" w:space="0" w:color="auto"/>
                    <w:right w:val="none" w:sz="0" w:space="0" w:color="auto"/>
                  </w:divBdr>
                </w:div>
                <w:div w:id="430126078">
                  <w:marLeft w:val="0"/>
                  <w:marRight w:val="0"/>
                  <w:marTop w:val="0"/>
                  <w:marBottom w:val="0"/>
                  <w:divBdr>
                    <w:top w:val="none" w:sz="0" w:space="0" w:color="auto"/>
                    <w:left w:val="none" w:sz="0" w:space="0" w:color="auto"/>
                    <w:bottom w:val="none" w:sz="0" w:space="0" w:color="auto"/>
                    <w:right w:val="none" w:sz="0" w:space="0" w:color="auto"/>
                  </w:divBdr>
                </w:div>
                <w:div w:id="656962936">
                  <w:marLeft w:val="0"/>
                  <w:marRight w:val="0"/>
                  <w:marTop w:val="0"/>
                  <w:marBottom w:val="0"/>
                  <w:divBdr>
                    <w:top w:val="none" w:sz="0" w:space="0" w:color="auto"/>
                    <w:left w:val="none" w:sz="0" w:space="0" w:color="auto"/>
                    <w:bottom w:val="none" w:sz="0" w:space="0" w:color="auto"/>
                    <w:right w:val="none" w:sz="0" w:space="0" w:color="auto"/>
                  </w:divBdr>
                </w:div>
                <w:div w:id="820803560">
                  <w:marLeft w:val="0"/>
                  <w:marRight w:val="0"/>
                  <w:marTop w:val="0"/>
                  <w:marBottom w:val="0"/>
                  <w:divBdr>
                    <w:top w:val="none" w:sz="0" w:space="0" w:color="auto"/>
                    <w:left w:val="none" w:sz="0" w:space="0" w:color="auto"/>
                    <w:bottom w:val="none" w:sz="0" w:space="0" w:color="auto"/>
                    <w:right w:val="none" w:sz="0" w:space="0" w:color="auto"/>
                  </w:divBdr>
                </w:div>
              </w:divsChild>
            </w:div>
            <w:div w:id="1090853153">
              <w:marLeft w:val="0"/>
              <w:marRight w:val="0"/>
              <w:marTop w:val="0"/>
              <w:marBottom w:val="0"/>
              <w:divBdr>
                <w:top w:val="none" w:sz="0" w:space="0" w:color="auto"/>
                <w:left w:val="none" w:sz="0" w:space="0" w:color="auto"/>
                <w:bottom w:val="none" w:sz="0" w:space="0" w:color="auto"/>
                <w:right w:val="none" w:sz="0" w:space="0" w:color="auto"/>
              </w:divBdr>
              <w:divsChild>
                <w:div w:id="146629770">
                  <w:marLeft w:val="0"/>
                  <w:marRight w:val="0"/>
                  <w:marTop w:val="0"/>
                  <w:marBottom w:val="0"/>
                  <w:divBdr>
                    <w:top w:val="none" w:sz="0" w:space="0" w:color="auto"/>
                    <w:left w:val="none" w:sz="0" w:space="0" w:color="auto"/>
                    <w:bottom w:val="none" w:sz="0" w:space="0" w:color="auto"/>
                    <w:right w:val="none" w:sz="0" w:space="0" w:color="auto"/>
                  </w:divBdr>
                </w:div>
                <w:div w:id="744256932">
                  <w:marLeft w:val="0"/>
                  <w:marRight w:val="0"/>
                  <w:marTop w:val="0"/>
                  <w:marBottom w:val="0"/>
                  <w:divBdr>
                    <w:top w:val="none" w:sz="0" w:space="0" w:color="auto"/>
                    <w:left w:val="none" w:sz="0" w:space="0" w:color="auto"/>
                    <w:bottom w:val="none" w:sz="0" w:space="0" w:color="auto"/>
                    <w:right w:val="none" w:sz="0" w:space="0" w:color="auto"/>
                  </w:divBdr>
                </w:div>
                <w:div w:id="988022127">
                  <w:marLeft w:val="0"/>
                  <w:marRight w:val="0"/>
                  <w:marTop w:val="0"/>
                  <w:marBottom w:val="0"/>
                  <w:divBdr>
                    <w:top w:val="none" w:sz="0" w:space="0" w:color="auto"/>
                    <w:left w:val="none" w:sz="0" w:space="0" w:color="auto"/>
                    <w:bottom w:val="none" w:sz="0" w:space="0" w:color="auto"/>
                    <w:right w:val="none" w:sz="0" w:space="0" w:color="auto"/>
                  </w:divBdr>
                </w:div>
                <w:div w:id="1998529938">
                  <w:marLeft w:val="0"/>
                  <w:marRight w:val="0"/>
                  <w:marTop w:val="0"/>
                  <w:marBottom w:val="0"/>
                  <w:divBdr>
                    <w:top w:val="none" w:sz="0" w:space="0" w:color="auto"/>
                    <w:left w:val="none" w:sz="0" w:space="0" w:color="auto"/>
                    <w:bottom w:val="none" w:sz="0" w:space="0" w:color="auto"/>
                    <w:right w:val="none" w:sz="0" w:space="0" w:color="auto"/>
                  </w:divBdr>
                </w:div>
                <w:div w:id="1950352701">
                  <w:marLeft w:val="0"/>
                  <w:marRight w:val="0"/>
                  <w:marTop w:val="0"/>
                  <w:marBottom w:val="0"/>
                  <w:divBdr>
                    <w:top w:val="none" w:sz="0" w:space="0" w:color="auto"/>
                    <w:left w:val="none" w:sz="0" w:space="0" w:color="auto"/>
                    <w:bottom w:val="none" w:sz="0" w:space="0" w:color="auto"/>
                    <w:right w:val="none" w:sz="0" w:space="0" w:color="auto"/>
                  </w:divBdr>
                </w:div>
                <w:div w:id="273026042">
                  <w:marLeft w:val="0"/>
                  <w:marRight w:val="0"/>
                  <w:marTop w:val="0"/>
                  <w:marBottom w:val="0"/>
                  <w:divBdr>
                    <w:top w:val="none" w:sz="0" w:space="0" w:color="auto"/>
                    <w:left w:val="none" w:sz="0" w:space="0" w:color="auto"/>
                    <w:bottom w:val="none" w:sz="0" w:space="0" w:color="auto"/>
                    <w:right w:val="none" w:sz="0" w:space="0" w:color="auto"/>
                  </w:divBdr>
                </w:div>
                <w:div w:id="2044356483">
                  <w:marLeft w:val="0"/>
                  <w:marRight w:val="0"/>
                  <w:marTop w:val="0"/>
                  <w:marBottom w:val="0"/>
                  <w:divBdr>
                    <w:top w:val="none" w:sz="0" w:space="0" w:color="auto"/>
                    <w:left w:val="none" w:sz="0" w:space="0" w:color="auto"/>
                    <w:bottom w:val="none" w:sz="0" w:space="0" w:color="auto"/>
                    <w:right w:val="none" w:sz="0" w:space="0" w:color="auto"/>
                  </w:divBdr>
                </w:div>
              </w:divsChild>
            </w:div>
            <w:div w:id="1955013609">
              <w:marLeft w:val="0"/>
              <w:marRight w:val="0"/>
              <w:marTop w:val="0"/>
              <w:marBottom w:val="0"/>
              <w:divBdr>
                <w:top w:val="none" w:sz="0" w:space="0" w:color="auto"/>
                <w:left w:val="none" w:sz="0" w:space="0" w:color="auto"/>
                <w:bottom w:val="none" w:sz="0" w:space="0" w:color="auto"/>
                <w:right w:val="none" w:sz="0" w:space="0" w:color="auto"/>
              </w:divBdr>
              <w:divsChild>
                <w:div w:id="458308385">
                  <w:marLeft w:val="0"/>
                  <w:marRight w:val="0"/>
                  <w:marTop w:val="0"/>
                  <w:marBottom w:val="0"/>
                  <w:divBdr>
                    <w:top w:val="none" w:sz="0" w:space="0" w:color="auto"/>
                    <w:left w:val="none" w:sz="0" w:space="0" w:color="auto"/>
                    <w:bottom w:val="none" w:sz="0" w:space="0" w:color="auto"/>
                    <w:right w:val="none" w:sz="0" w:space="0" w:color="auto"/>
                  </w:divBdr>
                </w:div>
                <w:div w:id="53940728">
                  <w:marLeft w:val="0"/>
                  <w:marRight w:val="0"/>
                  <w:marTop w:val="0"/>
                  <w:marBottom w:val="0"/>
                  <w:divBdr>
                    <w:top w:val="none" w:sz="0" w:space="0" w:color="auto"/>
                    <w:left w:val="none" w:sz="0" w:space="0" w:color="auto"/>
                    <w:bottom w:val="none" w:sz="0" w:space="0" w:color="auto"/>
                    <w:right w:val="none" w:sz="0" w:space="0" w:color="auto"/>
                  </w:divBdr>
                </w:div>
              </w:divsChild>
            </w:div>
            <w:div w:id="842670542">
              <w:marLeft w:val="0"/>
              <w:marRight w:val="0"/>
              <w:marTop w:val="0"/>
              <w:marBottom w:val="0"/>
              <w:divBdr>
                <w:top w:val="none" w:sz="0" w:space="0" w:color="auto"/>
                <w:left w:val="none" w:sz="0" w:space="0" w:color="auto"/>
                <w:bottom w:val="none" w:sz="0" w:space="0" w:color="auto"/>
                <w:right w:val="none" w:sz="0" w:space="0" w:color="auto"/>
              </w:divBdr>
              <w:divsChild>
                <w:div w:id="725301146">
                  <w:marLeft w:val="0"/>
                  <w:marRight w:val="0"/>
                  <w:marTop w:val="0"/>
                  <w:marBottom w:val="0"/>
                  <w:divBdr>
                    <w:top w:val="none" w:sz="0" w:space="0" w:color="auto"/>
                    <w:left w:val="none" w:sz="0" w:space="0" w:color="auto"/>
                    <w:bottom w:val="none" w:sz="0" w:space="0" w:color="auto"/>
                    <w:right w:val="none" w:sz="0" w:space="0" w:color="auto"/>
                  </w:divBdr>
                </w:div>
                <w:div w:id="912395233">
                  <w:marLeft w:val="0"/>
                  <w:marRight w:val="0"/>
                  <w:marTop w:val="0"/>
                  <w:marBottom w:val="0"/>
                  <w:divBdr>
                    <w:top w:val="none" w:sz="0" w:space="0" w:color="auto"/>
                    <w:left w:val="none" w:sz="0" w:space="0" w:color="auto"/>
                    <w:bottom w:val="none" w:sz="0" w:space="0" w:color="auto"/>
                    <w:right w:val="none" w:sz="0" w:space="0" w:color="auto"/>
                  </w:divBdr>
                </w:div>
                <w:div w:id="823161269">
                  <w:marLeft w:val="0"/>
                  <w:marRight w:val="0"/>
                  <w:marTop w:val="0"/>
                  <w:marBottom w:val="0"/>
                  <w:divBdr>
                    <w:top w:val="none" w:sz="0" w:space="0" w:color="auto"/>
                    <w:left w:val="none" w:sz="0" w:space="0" w:color="auto"/>
                    <w:bottom w:val="none" w:sz="0" w:space="0" w:color="auto"/>
                    <w:right w:val="none" w:sz="0" w:space="0" w:color="auto"/>
                  </w:divBdr>
                </w:div>
                <w:div w:id="1454977596">
                  <w:marLeft w:val="0"/>
                  <w:marRight w:val="0"/>
                  <w:marTop w:val="0"/>
                  <w:marBottom w:val="0"/>
                  <w:divBdr>
                    <w:top w:val="none" w:sz="0" w:space="0" w:color="auto"/>
                    <w:left w:val="none" w:sz="0" w:space="0" w:color="auto"/>
                    <w:bottom w:val="none" w:sz="0" w:space="0" w:color="auto"/>
                    <w:right w:val="none" w:sz="0" w:space="0" w:color="auto"/>
                  </w:divBdr>
                </w:div>
                <w:div w:id="1345670347">
                  <w:marLeft w:val="0"/>
                  <w:marRight w:val="0"/>
                  <w:marTop w:val="0"/>
                  <w:marBottom w:val="0"/>
                  <w:divBdr>
                    <w:top w:val="none" w:sz="0" w:space="0" w:color="auto"/>
                    <w:left w:val="none" w:sz="0" w:space="0" w:color="auto"/>
                    <w:bottom w:val="none" w:sz="0" w:space="0" w:color="auto"/>
                    <w:right w:val="none" w:sz="0" w:space="0" w:color="auto"/>
                  </w:divBdr>
                </w:div>
              </w:divsChild>
            </w:div>
            <w:div w:id="242764525">
              <w:marLeft w:val="0"/>
              <w:marRight w:val="0"/>
              <w:marTop w:val="0"/>
              <w:marBottom w:val="0"/>
              <w:divBdr>
                <w:top w:val="none" w:sz="0" w:space="0" w:color="auto"/>
                <w:left w:val="none" w:sz="0" w:space="0" w:color="auto"/>
                <w:bottom w:val="none" w:sz="0" w:space="0" w:color="auto"/>
                <w:right w:val="none" w:sz="0" w:space="0" w:color="auto"/>
              </w:divBdr>
              <w:divsChild>
                <w:div w:id="1731343531">
                  <w:marLeft w:val="0"/>
                  <w:marRight w:val="0"/>
                  <w:marTop w:val="0"/>
                  <w:marBottom w:val="0"/>
                  <w:divBdr>
                    <w:top w:val="none" w:sz="0" w:space="0" w:color="auto"/>
                    <w:left w:val="none" w:sz="0" w:space="0" w:color="auto"/>
                    <w:bottom w:val="none" w:sz="0" w:space="0" w:color="auto"/>
                    <w:right w:val="none" w:sz="0" w:space="0" w:color="auto"/>
                  </w:divBdr>
                </w:div>
                <w:div w:id="607349800">
                  <w:marLeft w:val="0"/>
                  <w:marRight w:val="0"/>
                  <w:marTop w:val="0"/>
                  <w:marBottom w:val="0"/>
                  <w:divBdr>
                    <w:top w:val="none" w:sz="0" w:space="0" w:color="auto"/>
                    <w:left w:val="none" w:sz="0" w:space="0" w:color="auto"/>
                    <w:bottom w:val="none" w:sz="0" w:space="0" w:color="auto"/>
                    <w:right w:val="none" w:sz="0" w:space="0" w:color="auto"/>
                  </w:divBdr>
                </w:div>
                <w:div w:id="1613439820">
                  <w:marLeft w:val="0"/>
                  <w:marRight w:val="0"/>
                  <w:marTop w:val="0"/>
                  <w:marBottom w:val="0"/>
                  <w:divBdr>
                    <w:top w:val="none" w:sz="0" w:space="0" w:color="auto"/>
                    <w:left w:val="none" w:sz="0" w:space="0" w:color="auto"/>
                    <w:bottom w:val="none" w:sz="0" w:space="0" w:color="auto"/>
                    <w:right w:val="none" w:sz="0" w:space="0" w:color="auto"/>
                  </w:divBdr>
                </w:div>
                <w:div w:id="631834202">
                  <w:marLeft w:val="0"/>
                  <w:marRight w:val="0"/>
                  <w:marTop w:val="0"/>
                  <w:marBottom w:val="0"/>
                  <w:divBdr>
                    <w:top w:val="none" w:sz="0" w:space="0" w:color="auto"/>
                    <w:left w:val="none" w:sz="0" w:space="0" w:color="auto"/>
                    <w:bottom w:val="none" w:sz="0" w:space="0" w:color="auto"/>
                    <w:right w:val="none" w:sz="0" w:space="0" w:color="auto"/>
                  </w:divBdr>
                </w:div>
                <w:div w:id="632294963">
                  <w:marLeft w:val="0"/>
                  <w:marRight w:val="0"/>
                  <w:marTop w:val="0"/>
                  <w:marBottom w:val="0"/>
                  <w:divBdr>
                    <w:top w:val="none" w:sz="0" w:space="0" w:color="auto"/>
                    <w:left w:val="none" w:sz="0" w:space="0" w:color="auto"/>
                    <w:bottom w:val="none" w:sz="0" w:space="0" w:color="auto"/>
                    <w:right w:val="none" w:sz="0" w:space="0" w:color="auto"/>
                  </w:divBdr>
                </w:div>
                <w:div w:id="1237670513">
                  <w:marLeft w:val="0"/>
                  <w:marRight w:val="0"/>
                  <w:marTop w:val="0"/>
                  <w:marBottom w:val="0"/>
                  <w:divBdr>
                    <w:top w:val="none" w:sz="0" w:space="0" w:color="auto"/>
                    <w:left w:val="none" w:sz="0" w:space="0" w:color="auto"/>
                    <w:bottom w:val="none" w:sz="0" w:space="0" w:color="auto"/>
                    <w:right w:val="none" w:sz="0" w:space="0" w:color="auto"/>
                  </w:divBdr>
                </w:div>
                <w:div w:id="1037317427">
                  <w:marLeft w:val="0"/>
                  <w:marRight w:val="0"/>
                  <w:marTop w:val="0"/>
                  <w:marBottom w:val="0"/>
                  <w:divBdr>
                    <w:top w:val="none" w:sz="0" w:space="0" w:color="auto"/>
                    <w:left w:val="none" w:sz="0" w:space="0" w:color="auto"/>
                    <w:bottom w:val="none" w:sz="0" w:space="0" w:color="auto"/>
                    <w:right w:val="none" w:sz="0" w:space="0" w:color="auto"/>
                  </w:divBdr>
                </w:div>
                <w:div w:id="1055814774">
                  <w:marLeft w:val="0"/>
                  <w:marRight w:val="0"/>
                  <w:marTop w:val="0"/>
                  <w:marBottom w:val="0"/>
                  <w:divBdr>
                    <w:top w:val="none" w:sz="0" w:space="0" w:color="auto"/>
                    <w:left w:val="none" w:sz="0" w:space="0" w:color="auto"/>
                    <w:bottom w:val="none" w:sz="0" w:space="0" w:color="auto"/>
                    <w:right w:val="none" w:sz="0" w:space="0" w:color="auto"/>
                  </w:divBdr>
                </w:div>
              </w:divsChild>
            </w:div>
            <w:div w:id="4230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5547</Words>
  <Characters>33286</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Kasia1</dc:creator>
  <cp:keywords/>
  <dc:description/>
  <cp:lastModifiedBy>uzytkownik</cp:lastModifiedBy>
  <cp:revision>6</cp:revision>
  <dcterms:created xsi:type="dcterms:W3CDTF">2020-09-24T11:48:00Z</dcterms:created>
  <dcterms:modified xsi:type="dcterms:W3CDTF">2020-09-24T12:57:00Z</dcterms:modified>
</cp:coreProperties>
</file>