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Ogłoszenie nr 611880-N-2020 z dnia 2020-11-18 r.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Gmina Tryńcza: Odbiór odpadów komunalnych z nieruchomości zamieszkałych położonych na terenie Gminy Tryńcza</w:t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br/>
        <w:t>OGŁOSZENIE O ZAMÓWIENIU - Usługi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Zamieszczanie ogłoszenia: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Zamieszczanie obowiązkowe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Ogłoszenie dotyczy: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Zamówienia publicznego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Nazwa projektu lub programu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Postępowanie przeprowadza centralny zamawiający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Informacje dodatkowe: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I. 1) NAZWA I ADRES: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Gmina Tryńcza, krajowy numer identyfikacyjny 65090056500000, ul. Tryńcza  127 , 37-204  Tryńcza, woj. podkarpackie, państwo Polska, tel. 166 421 221, e-mail ug.tryncza@data.pl, faks 166 421 221.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 strony internetowej (URL): www.bip.tryncza.eu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 profilu nabywcy: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I. 2) RODZAJ ZAMAWIAJĄCEGO: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Administracja samorządowa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21225F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I.4) KOMUNIKACJA: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www.bip.tryncza.eu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www.bip.tryncza.eu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Elektronicznie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Inny sposób: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Inny sposób: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Forma pisemna. Składanie ofert odbywa się za pośrednictwem operatora pocztowego w rozumieniu ustawy z dnia 23 listopada 2012 r. – Prawo pocztowe, osobiście lub za pośrednictwem posłańca.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Urząd Gminy Tryńcza, 37-204 Tryńcza 127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SEKCJA II: PRZEDMIOT ZAMÓWIENIA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Odbiór odpadów komunalnych z nieruchomości zamieszkałych położonych na terenie Gminy Tryńcza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Numer referencyjny: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UIB.271.20.2020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</w:p>
    <w:p w:rsidR="0021225F" w:rsidRPr="0021225F" w:rsidRDefault="0021225F" w:rsidP="00413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II.2) Rodzaj zamówienia: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Usługi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Zamówienie podzielone jest na części: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Zamawiający zastrzega sobie prawo do udzielenia łącznie następujących części lub grup części: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1. Przedmiotem zamówienia jest świadczenie usługi odbioru i transportu odpadów komunalnych z nieruchomości zamieszkałych położonych na terenie Gminy Tryńcza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t.j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 Dz. U. z 2020, poz. 1439 ze zm.) oraz Regulaminem utrzymania czystości i porządku na terenie Gminy Tryńcza przyjętego Uchwałą Nr XVIII/184/2020 Rady Gminy Tryńcza z dnia 29 czerwca 2020 roku. 2. Zakres usługi obejmuje: 1) Odbiór zmieszanych odpadów komunalnych i bioodpadów od właścicieli nieruchomości z terenu Gminy Tryńcza z częstotliwością: - od 01.04 do 31.10.2021 – jeden raz na dwa tygodnie, - od 01.01 do 31.03.2021 oraz od 01.11 do 31.12.2021 – jeden raz w miesiącu. 2) Odbiór posegregowanych odpadów komunalnych od właścicieli nieruchomości z terenu Gminy Tryńcza z częstotliwością co najmniej jeden raz na miesiąc. 3) Odbiór i transport odpadów komunalnych z Punktu Selektywnej Zbiórki Odpadów Komunalnych. 4) Zapewnienie kontenera KP7 zamkniętego na odpad zimnego popiołu do Punktu Selektywnej Zbiórki Odpadów Komunalnych oraz jego odbiór po zgłoszeniu o napełnieniu. 5) Transport posegregowanych i zmieszanych odpadów komunalnych do Instalacji Komunalnej w Giedlarowej. 6) Zapewnienie dla każdej z miejscowości wchodzących w skład Gminy Tryńcza po 2 stanowiska (łącznie 18 stanowisk) do zbiórki odpadów szkła kolorowego i białego o pojemności od 1,5 m3 do 2,5 m3 tzn. „dzwon”. 7) Zapewnienie mieszkańcom gminy pełnego zestawu worków na odpady na warunkach opisanych w dalszej części specyfikacji. 3. Szczegółowy opis przedmiotu zamówienia stanowi Załącznik nr 6 do SIWZ – Szczegółowy opis przedmiotu zamówienia oraz Załącznik nr 4 do SIWZ– Istotne postanowienia umowy- wzór umowy. 4. Zamawiający wymaga na podstawie art. 29 ust. 3a ustawy Prawo zamówień publicznych zatrudnienia przez wykonawcę lub jego podwykonawców na podstawie umowy o pracę osób wykonujących czynności w zakresie realizacji zamówienia jeżeli wykonywanie tych czynności polega na wykonywaniu pracy w sposób określony w art. 22 § 1 ustawy z dnia 26 czerwca 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 xml:space="preserve">1974 r. Kodeks pracy ( Dz.U. z 2019 r. poz. 1040 z 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póź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zm.). Zamawiający wymaga zatrudnienia na podstawie umowy o pracę przez wykonawcę lub jego podwykonawców osób wykonujących następujące czynności w trakcie realizacji zamówienia tj. operator śmieciarki (kierowca), ładowacz nieczystości stałych. Szczegółowy sposób dokumentowania zatrudnienia osób, o których mowa w art. 29 ust. 3a, uprawnienia zamawiającego w zakresie kontroli spełniania przez wykonawcę wymagań, o których mowa w art. 29 ust. 3a, oraz sankcji z tytułu niespełnienia tych wymagań, zawarte są w projekcie umowy stanowiącym załącznik nr 4 do SIWZ.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II.5) Główny kod CPV: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90511000-2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</w:tblGrid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CPV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90513000-6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90513100-7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90512000-9</w:t>
            </w:r>
          </w:p>
        </w:tc>
      </w:tr>
    </w:tbl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Wartość bez VAT: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Waluta: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 Zamawiający przewiduje możliwość udzielania zamówień o których mowa w art. 67 ust. 1 pkt 6 ustawy Prawo zamówień publicznych. Zamówienia te będą polegały na powtórzeniu podobnych usług w stosunku do opisanych w niniejszym postępowaniu, warunki na jakich będą udzielone ww. zamówienia będą odpowiadały warunkom niniejszego postępowania a ich wartość nie przekroczy 30 % wartości szacunkowej zamówienia podstawowego.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miesiącach:  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lub </w:t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dniach: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lub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data rozpoczęcia: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lub </w:t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160"/>
        <w:gridCol w:w="1275"/>
        <w:gridCol w:w="1305"/>
      </w:tblGrid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zakończenia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2021-12-31</w:t>
            </w:r>
          </w:p>
        </w:tc>
      </w:tr>
    </w:tbl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SEKCJA III: INFORMACJE O CHARAKTERZE PRAWNYM, EKONOMICZNYM, FINANSOWYM I TECHNICZNYM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III.1) WARUNKI UDZIAŁU W POSTĘPOWANIU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Określenie warunków: Zamawiający uzna powyższy warunek za spełniony, jeżeli Wykonawca wykaże, że posiada wpis do rejestru działalności regulowanej prowadzonego przez Wójta Gminy Tryńcza w zakresie odbierania odpadów komunalnych od właścicieli nieruchomości zgodnie z wymogami ustawy z dnia 13 września 1996 r. o utrzymaniu czystości i porządku w gminach (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t.j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Dz. U. z 2020 r. poz. 1439 ze zm.),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Określenie warunków: Zamawiający nie stawia szczególnych wymagań w zakresie spełniania tego warunku.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Określenie warunków: Zamawiający nie stawia szczególnych wymagań w zakresie spełniania tego warunku.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III.2) PODSTAWY WYKLUCZENIA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Nie Zamawiający przewiduje następujące fakultatywne podstawy wykluczenia: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Oświadczenie o spełnianiu kryteriów selekcji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1) aktualne zaświadczenie o wpisie do rejestru działalności regulowanej w zakresie odbierania odpadów komunalnych od właścicieli nieruchomości na terenie Gminy Tryńcza, zgodnie z wymogami ustawy z dnia 13 września 1996 r. o utrzymaniu czystości i porządku z gminach (</w:t>
      </w:r>
      <w:proofErr w:type="spellStart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t.j</w:t>
      </w:r>
      <w:proofErr w:type="spellEnd"/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Dz. U. z 2020 r. poz. 1439 ze zm.),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III.5.2) W ZAKRESIE KRYTERIÓW SELEKCJI: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1) Formularz ofertowy (wzór stanowi załącznik nr 1 do SIWZ). 2) Pełnomocnictwo do reprezentowania w postępowaniu albo do reprezentowania w postępowaniu i zawarcia umowy w przypadku Wykonawców wspólnie ubiegających się o udzielenie zamówienia. Pełnomocnictwo musi wynikać z umowy lub z innej czynności prawnej, mieć formę pisemną; fakt ustanowienia Pełnomocnika musi wynikać z załączonych do oferty dokumentów. Pełnomocnictwo składa się w oryginale lub kopii poświadczonej notarialnie (jeżeli dotyczy). Wykonawca w terminie 3 dni od dnia zamieszczenia na stronie internetowej informacji, o której mowa w art. 86 ust. 5 ustawy, jest zobowiązany do przekazania zamawiającemu oświadczenia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5 do SIWZ. W przypadku Wykonawców wspólnie ubiegających się o zamówienie dokument ten składa każdy z Wykonawców oddzielnie.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SEKCJA IV: PROCEDURA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IV.1) OPIS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Przetarg nieograniczony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Informacja na temat wadium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podać informacje na temat udzielania zaliczek: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Dopuszcza się złożenie oferty wariantowej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>Liczba wykonawców 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Przewidywana minimalna liczba wykonawców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Maksymalna liczba wykonawców 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Kryteria selekcji wykonawców: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Umowa ramowa będzie zawarta: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Przewidziana maksymalna liczba uczestników umowy ramowej: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 strony internetowej, na której będą zamieszczone dodatkowe informacje dotyczące dynamicznego systemu zakupów: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IV.1.8) Aukcja elektroniczna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podać adres strony internetowej, na której aukcja będzie prowadzona: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Wymagania dotyczące rejestracji i identyfikacji wykonawców w aukcji elektronicznej: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Czas trwania: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Warunki zamknięcia aukcji elektronicznej: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IV.2) KRYTERIA OCENY OFERT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IV.2.1) Kryteria oceny ofert: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770"/>
      </w:tblGrid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Znaczenie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60,00</w:t>
            </w:r>
          </w:p>
        </w:tc>
      </w:tr>
      <w:tr w:rsidR="0021225F" w:rsidRPr="0021225F" w:rsidTr="002122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Przeprowadzenie akcji promocyjno-informacyjnej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25F" w:rsidRPr="0021225F" w:rsidRDefault="0021225F" w:rsidP="0041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225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40,00</w:t>
            </w:r>
          </w:p>
        </w:tc>
      </w:tr>
    </w:tbl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(przetarg nieograniczony)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>negocjacji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Przewidziany jest podział negocjacji na etapy w celu ograniczenia liczby ofert: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Opis potrzeb i wymagań zamawiającego lub informacja o sposobie uzyskania tego opisu: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Wstępny harmonogram postępowania: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Podział dialogu na etapy w celu ograniczenia liczby rozwiązań: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IV.4) Licytacja elektroniczna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Czas trwania: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Termin składania wniosków o dopuszczenie do udziału w licytacji elektronicznej: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Data: godzina: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Termin otwarcia licytacji elektronicznej: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Termin i warunki zamknięcia licytacji elektronicznej: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Wymagania dotyczące zabezpieczenia należytego wykonania umowy: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Informacje dodatkowe: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IV.5) ZMIANA UMOWY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Tak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Zamawiający dopuszcza istotne zmiany postanowień zawartej Umowy w przypadku: a) wystąpienia zmian powszechnie obowiązujących przepisów prawa w zakresie mającym wpływ na realizację Umowy - w zakresie dostosowania postanowień Umowy do zmiany przepisów prawa, b) wystąpienia konieczności zwiększenia ilości odpadów w związku z wystąpieniem okoliczności, których nie można było przewidzieć na etapie zawierania umowy, c) zmiana terminu wykonania przedmiotu umowy przy zaistnieniu zdarzeń o charakterze siły wyższej, niezależnych od Stron Umowy, które uniemożliwiłyby terminowe wykonanie zobowiązań, d) zmiany terminu wykonania przedmiotu umowy spowodowane działaniem organów administracji, w szczególności: odmowa wydania przez organy administracji wymaganych decyzji, zezwoleń, uzgodnień bądź wydania decyzji, zezwoleń, uzgodnień po ustawowym terminie, e) wystąpienia uzasadnionych zmian w zakresie sposobu wykonania przedmiotu zamówienia proponowanych przez Zamawiającego lub Wykonawcę, jeśli zmiany te są korzystne dla Zamawiającego.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21225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(jeżeli dotyczy):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Data: 2020-11-26, godzina: 09:00,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Wskazać powody: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&gt; język polski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do: okres w dniach: 30 (od ostatecznego terminu składania ofert)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Nie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IV.6.5) Informacje dodatkowe:</w:t>
      </w:r>
      <w:r w:rsidRPr="0021225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21225F" w:rsidRPr="0021225F" w:rsidRDefault="0021225F" w:rsidP="0041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2122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pl-PL"/>
        </w:rPr>
        <w:t>ZAŁĄCZNIK I - INFORMACJE DOTYCZĄCE OFERT CZĘŚCIOWYCH</w:t>
      </w: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21225F" w:rsidRPr="0021225F" w:rsidRDefault="0021225F" w:rsidP="0041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E335C" w:rsidRPr="0021225F" w:rsidRDefault="007E335C" w:rsidP="004130F5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sectPr w:rsidR="007E335C" w:rsidRPr="0021225F" w:rsidSect="00E07AFF"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1F"/>
    <w:rsid w:val="0021225F"/>
    <w:rsid w:val="004130F5"/>
    <w:rsid w:val="005B1C4C"/>
    <w:rsid w:val="007E335C"/>
    <w:rsid w:val="00BE1E1F"/>
    <w:rsid w:val="00E07AFF"/>
    <w:rsid w:val="00E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41B40-5BF6-4C97-8417-1B5201B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6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8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3077</Words>
  <Characters>18468</Characters>
  <Application>Microsoft Office Word</Application>
  <DocSecurity>0</DocSecurity>
  <Lines>153</Lines>
  <Paragraphs>43</Paragraphs>
  <ScaleCrop>false</ScaleCrop>
  <Company/>
  <LinksUpToDate>false</LinksUpToDate>
  <CharactersWithSpaces>21502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5</cp:revision>
  <dcterms:created xsi:type="dcterms:W3CDTF">2020-11-18T14:10:00Z</dcterms:created>
  <dcterms:modified xsi:type="dcterms:W3CDTF">2020-11-18T14:11:00Z</dcterms:modified>
</cp:coreProperties>
</file>