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12" w:rsidRPr="00045C12" w:rsidRDefault="001B7D21" w:rsidP="00D000D5">
      <w:pPr>
        <w:keepNext/>
        <w:widowControl/>
        <w:shd w:val="clear" w:color="auto" w:fill="E6E6E6"/>
        <w:tabs>
          <w:tab w:val="num" w:pos="0"/>
        </w:tabs>
        <w:suppressAutoHyphens/>
        <w:spacing w:after="120"/>
        <w:ind w:left="432" w:hanging="432"/>
        <w:contextualSpacing/>
        <w:jc w:val="right"/>
        <w:outlineLvl w:val="0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lang w:val="x-none" w:eastAsia="ar-SA" w:bidi="ar-SA"/>
        </w:rPr>
        <w:t>Załącznik nr 3</w:t>
      </w:r>
      <w:bookmarkStart w:id="0" w:name="_GoBack"/>
      <w:bookmarkEnd w:id="0"/>
      <w:r w:rsidR="00045C12" w:rsidRPr="00045C12">
        <w:rPr>
          <w:rFonts w:ascii="Arial" w:eastAsia="Times New Roman" w:hAnsi="Arial" w:cs="Arial"/>
          <w:bCs/>
          <w:color w:val="auto"/>
          <w:sz w:val="20"/>
          <w:szCs w:val="20"/>
          <w:lang w:val="x-none" w:eastAsia="ar-SA" w:bidi="ar-SA"/>
        </w:rPr>
        <w:t xml:space="preserve"> do SWZ  </w:t>
      </w:r>
    </w:p>
    <w:p w:rsidR="00045C12" w:rsidRDefault="00045C12" w:rsidP="00D000D5">
      <w:pPr>
        <w:pStyle w:val="Teksttreci0"/>
        <w:spacing w:after="120" w:line="240" w:lineRule="auto"/>
        <w:contextualSpacing/>
        <w:jc w:val="center"/>
        <w:rPr>
          <w:rStyle w:val="Teksttreci"/>
          <w:rFonts w:ascii="Arial" w:hAnsi="Arial" w:cs="Arial"/>
          <w:b/>
          <w:bCs/>
        </w:rPr>
      </w:pPr>
    </w:p>
    <w:p w:rsidR="00FD517A" w:rsidRDefault="00FD517A" w:rsidP="00D000D5">
      <w:pPr>
        <w:pStyle w:val="Teksttreci0"/>
        <w:spacing w:after="120" w:line="240" w:lineRule="auto"/>
        <w:contextualSpacing/>
        <w:jc w:val="center"/>
        <w:rPr>
          <w:rStyle w:val="Teksttreci"/>
          <w:rFonts w:ascii="Arial" w:hAnsi="Arial" w:cs="Arial"/>
          <w:b/>
          <w:bCs/>
        </w:rPr>
      </w:pPr>
      <w:r w:rsidRPr="00FD517A">
        <w:rPr>
          <w:rStyle w:val="Teksttreci"/>
          <w:rFonts w:ascii="Arial" w:hAnsi="Arial" w:cs="Arial"/>
          <w:b/>
          <w:bCs/>
        </w:rPr>
        <w:t xml:space="preserve">ISTOTNE POSTANOWIENIA UMOWY </w:t>
      </w:r>
    </w:p>
    <w:p w:rsidR="00FD517A" w:rsidRDefault="00FD517A" w:rsidP="00D000D5">
      <w:pPr>
        <w:pStyle w:val="Teksttreci0"/>
        <w:spacing w:after="120" w:line="240" w:lineRule="auto"/>
        <w:contextualSpacing/>
        <w:jc w:val="center"/>
        <w:rPr>
          <w:rStyle w:val="Teksttreci"/>
          <w:rFonts w:ascii="Arial" w:hAnsi="Arial" w:cs="Arial"/>
          <w:b/>
          <w:bCs/>
        </w:rPr>
      </w:pPr>
      <w:r w:rsidRPr="00FD517A">
        <w:rPr>
          <w:rStyle w:val="Teksttreci"/>
          <w:rFonts w:ascii="Arial" w:hAnsi="Arial" w:cs="Arial"/>
          <w:b/>
          <w:bCs/>
        </w:rPr>
        <w:t>które Wykonawca zobowiązany jest uwzględnić w projekcie umowy</w:t>
      </w:r>
    </w:p>
    <w:p w:rsidR="00F201DA" w:rsidRDefault="00F201DA" w:rsidP="00D000D5">
      <w:pPr>
        <w:pStyle w:val="Teksttreci0"/>
        <w:spacing w:after="120" w:line="240" w:lineRule="auto"/>
        <w:contextualSpacing/>
        <w:jc w:val="center"/>
        <w:rPr>
          <w:rStyle w:val="Teksttreci"/>
          <w:rFonts w:ascii="Arial" w:hAnsi="Arial" w:cs="Arial"/>
          <w:b/>
          <w:bCs/>
        </w:rPr>
      </w:pPr>
    </w:p>
    <w:p w:rsidR="006C5040" w:rsidRDefault="006C5040" w:rsidP="00EF0908">
      <w:pPr>
        <w:pStyle w:val="Teksttreci0"/>
        <w:numPr>
          <w:ilvl w:val="0"/>
          <w:numId w:val="17"/>
        </w:numPr>
        <w:spacing w:after="120" w:line="240" w:lineRule="auto"/>
        <w:ind w:left="357" w:hanging="357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ascii="Arial" w:hAnsi="Arial" w:cs="Arial"/>
        </w:rPr>
        <w:t>Zamawiający</w:t>
      </w:r>
      <w:r w:rsidR="00045C12">
        <w:rPr>
          <w:rStyle w:val="Teksttreci"/>
          <w:rFonts w:ascii="Arial" w:hAnsi="Arial" w:cs="Arial"/>
        </w:rPr>
        <w:t xml:space="preserve"> </w:t>
      </w:r>
      <w:r>
        <w:rPr>
          <w:rStyle w:val="Teksttreci"/>
          <w:rFonts w:ascii="Arial" w:hAnsi="Arial" w:cs="Arial"/>
        </w:rPr>
        <w:t xml:space="preserve">wymaga, aby zaproponowana umowa zawierała wszystkie istotne postanowienia umowy określone poniżej i nie mniej korzystne warunki niż wynikające z ustawy z dnia 10 kwietnia 1997 r. Prawo energetyczne ( Dz. U. z </w:t>
      </w:r>
      <w:r w:rsidR="00045C12">
        <w:rPr>
          <w:rStyle w:val="Teksttreci"/>
          <w:rFonts w:ascii="Arial" w:hAnsi="Arial" w:cs="Arial"/>
        </w:rPr>
        <w:t xml:space="preserve">2021 r. poz. 716 z </w:t>
      </w:r>
      <w:proofErr w:type="spellStart"/>
      <w:r w:rsidR="00045C12">
        <w:rPr>
          <w:rStyle w:val="Teksttreci"/>
          <w:rFonts w:ascii="Arial" w:hAnsi="Arial" w:cs="Arial"/>
        </w:rPr>
        <w:t>poź</w:t>
      </w:r>
      <w:proofErr w:type="spellEnd"/>
      <w:r w:rsidR="00045C12">
        <w:rPr>
          <w:rStyle w:val="Teksttreci"/>
          <w:rFonts w:ascii="Arial" w:hAnsi="Arial" w:cs="Arial"/>
        </w:rPr>
        <w:t>. zm.</w:t>
      </w:r>
      <w:r w:rsidR="001422B0">
        <w:rPr>
          <w:rStyle w:val="Teksttreci"/>
          <w:rFonts w:ascii="Arial" w:hAnsi="Arial" w:cs="Arial"/>
        </w:rPr>
        <w:t xml:space="preserve">), </w:t>
      </w:r>
      <w:r>
        <w:rPr>
          <w:rStyle w:val="Teksttreci"/>
          <w:rFonts w:ascii="Arial" w:hAnsi="Arial" w:cs="Arial"/>
        </w:rPr>
        <w:t xml:space="preserve">przepisów wykonawczych do ustawy oraz aby spełniała warunki wynikające z zapisów SWZ z niniejszego postępowania. </w:t>
      </w:r>
    </w:p>
    <w:p w:rsidR="001963DE" w:rsidRDefault="006C5040" w:rsidP="00EF0908">
      <w:pPr>
        <w:pStyle w:val="Teksttreci0"/>
        <w:numPr>
          <w:ilvl w:val="0"/>
          <w:numId w:val="17"/>
        </w:numPr>
        <w:spacing w:after="120" w:line="240" w:lineRule="auto"/>
        <w:ind w:left="357" w:hanging="357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ascii="Arial" w:hAnsi="Arial" w:cs="Arial"/>
        </w:rPr>
        <w:t xml:space="preserve">Wykonawca, którego </w:t>
      </w:r>
      <w:r w:rsidR="001422B0">
        <w:rPr>
          <w:rStyle w:val="Teksttreci"/>
          <w:rFonts w:ascii="Arial" w:hAnsi="Arial" w:cs="Arial"/>
        </w:rPr>
        <w:t xml:space="preserve">oferta </w:t>
      </w:r>
      <w:r>
        <w:rPr>
          <w:rStyle w:val="Teksttreci"/>
          <w:rFonts w:ascii="Arial" w:hAnsi="Arial" w:cs="Arial"/>
        </w:rPr>
        <w:t>zostanie wybrana, niezwłocznie po otrzymaniu zawiadomienia o wyborze oferty przedstawi Zamawiającemu do akceptacji projekt umowy, który zawierał będzie</w:t>
      </w:r>
      <w:r w:rsidR="001963DE">
        <w:rPr>
          <w:rStyle w:val="Teksttreci"/>
          <w:rFonts w:ascii="Arial" w:hAnsi="Arial" w:cs="Arial"/>
        </w:rPr>
        <w:t xml:space="preserve"> następujące</w:t>
      </w:r>
      <w:r>
        <w:rPr>
          <w:rStyle w:val="Teksttreci"/>
          <w:rFonts w:ascii="Arial" w:hAnsi="Arial" w:cs="Arial"/>
        </w:rPr>
        <w:t xml:space="preserve"> </w:t>
      </w:r>
      <w:r w:rsidR="001963DE">
        <w:rPr>
          <w:rStyle w:val="Teksttreci"/>
          <w:rFonts w:ascii="Arial" w:hAnsi="Arial" w:cs="Arial"/>
        </w:rPr>
        <w:t>istotne postanowienia umowy:</w:t>
      </w:r>
    </w:p>
    <w:p w:rsidR="00C179AB" w:rsidRPr="00C179AB" w:rsidRDefault="00C179AB" w:rsidP="00EF0908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Umowa zostaje zawarta w wyniku rozstrzygnięcia postępowania o zamówienie, prowadzonego w oparciu o obowiązujące przepisy ustawy z dnia 11 września 2019 r. Prawo zamówień publicznych (</w:t>
      </w:r>
      <w:proofErr w:type="spellStart"/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t.j</w:t>
      </w:r>
      <w:proofErr w:type="spellEnd"/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. Dz.U. z 2021 r. poz. 1129 z </w:t>
      </w:r>
      <w:proofErr w:type="spellStart"/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późn</w:t>
      </w:r>
      <w:proofErr w:type="spellEnd"/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. zm.) w  trybie podstawowym, be</w:t>
      </w:r>
      <w:r w:rsidR="00045C12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z przeprowadzenia negocjacji na</w:t>
      </w:r>
      <w:r w:rsidRPr="00C179AB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podstawie art. 275 pkt 1.</w:t>
      </w:r>
    </w:p>
    <w:p w:rsidR="00E20A10" w:rsidRPr="00F201DA" w:rsidRDefault="00E20A10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1422B0">
        <w:rPr>
          <w:rStyle w:val="Teksttreci"/>
          <w:rFonts w:ascii="Arial" w:hAnsi="Arial" w:cs="Arial"/>
        </w:rPr>
        <w:t xml:space="preserve">Przedmiotem umowy jest </w:t>
      </w:r>
      <w:r w:rsidRPr="001422B0">
        <w:rPr>
          <w:rStyle w:val="Teksttreci"/>
          <w:rFonts w:ascii="Arial" w:hAnsi="Arial" w:cs="Arial"/>
          <w:bCs/>
        </w:rPr>
        <w:t>„</w:t>
      </w:r>
      <w:r w:rsidRPr="001422B0">
        <w:rPr>
          <w:rFonts w:ascii="Arial" w:hAnsi="Arial" w:cs="Arial"/>
          <w:b/>
          <w:bCs/>
          <w:lang w:bidi="pl-PL"/>
        </w:rPr>
        <w:t>Kompleksowa dostawa paliwa gazowego na potrzeby Gminy Tryńcza</w:t>
      </w:r>
      <w:r w:rsidR="001963DE" w:rsidRPr="001422B0">
        <w:rPr>
          <w:rStyle w:val="Teksttreci"/>
          <w:rFonts w:ascii="Arial" w:hAnsi="Arial" w:cs="Arial"/>
          <w:bCs/>
        </w:rPr>
        <w:t xml:space="preserve">” </w:t>
      </w:r>
      <w:r w:rsidR="001963DE" w:rsidRPr="001422B0">
        <w:rPr>
          <w:rFonts w:ascii="Arial" w:hAnsi="Arial" w:cs="Arial"/>
          <w:bCs/>
          <w:lang w:bidi="pl-PL"/>
        </w:rPr>
        <w:t xml:space="preserve">obejmująca sprzedaż i świadczenie usług dystrybucji gazu ziemnego wysokometanowego o symbolu E, w rozumieniu ustawy z dnia 10 kwietnia 1997 r. – Prawo energetyczne (j.t. Dz. U. z 2021 r., poz. 716 z </w:t>
      </w:r>
      <w:proofErr w:type="spellStart"/>
      <w:r w:rsidR="001963DE" w:rsidRPr="001422B0">
        <w:rPr>
          <w:rFonts w:ascii="Arial" w:hAnsi="Arial" w:cs="Arial"/>
          <w:bCs/>
          <w:lang w:bidi="pl-PL"/>
        </w:rPr>
        <w:t>późn</w:t>
      </w:r>
      <w:proofErr w:type="spellEnd"/>
      <w:r w:rsidR="001963DE" w:rsidRPr="001422B0">
        <w:rPr>
          <w:rFonts w:ascii="Arial" w:hAnsi="Arial" w:cs="Arial"/>
          <w:bCs/>
          <w:lang w:bidi="pl-PL"/>
        </w:rPr>
        <w:t xml:space="preserve">. zm.) do obiektów </w:t>
      </w:r>
      <w:r w:rsidR="001963DE" w:rsidRPr="00F201DA">
        <w:rPr>
          <w:rFonts w:ascii="Arial" w:hAnsi="Arial" w:cs="Arial"/>
          <w:bCs/>
          <w:lang w:bidi="pl-PL"/>
        </w:rPr>
        <w:t xml:space="preserve">Zamawiającego wskazanych </w:t>
      </w:r>
      <w:r w:rsidR="00045C12" w:rsidRPr="00F201DA">
        <w:rPr>
          <w:rFonts w:ascii="Arial" w:hAnsi="Arial" w:cs="Arial"/>
          <w:bCs/>
          <w:lang w:bidi="pl-PL"/>
        </w:rPr>
        <w:t xml:space="preserve">w załączniku Nr 1 do </w:t>
      </w:r>
      <w:r w:rsidR="00D000D5" w:rsidRPr="00F201DA">
        <w:rPr>
          <w:rFonts w:ascii="Arial" w:hAnsi="Arial" w:cs="Arial"/>
          <w:bCs/>
          <w:lang w:bidi="pl-PL"/>
        </w:rPr>
        <w:t>umowy</w:t>
      </w:r>
      <w:r w:rsidR="001422B0" w:rsidRPr="00F201DA">
        <w:rPr>
          <w:rFonts w:ascii="Arial" w:hAnsi="Arial" w:cs="Arial"/>
          <w:bCs/>
          <w:lang w:bidi="pl-PL"/>
        </w:rPr>
        <w:t>,</w:t>
      </w:r>
    </w:p>
    <w:p w:rsidR="001422B0" w:rsidRPr="001422B0" w:rsidRDefault="001422B0" w:rsidP="00EF0908">
      <w:pPr>
        <w:pStyle w:val="Teksttreci0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422B0">
        <w:rPr>
          <w:rFonts w:ascii="Arial" w:hAnsi="Arial" w:cs="Arial"/>
        </w:rPr>
        <w:t>Usługa dy</w:t>
      </w:r>
      <w:r w:rsidR="00C179AB">
        <w:rPr>
          <w:rFonts w:ascii="Arial" w:hAnsi="Arial" w:cs="Arial"/>
        </w:rPr>
        <w:t>strybucji paliwa gazowego do m</w:t>
      </w:r>
      <w:r w:rsidRPr="001422B0">
        <w:rPr>
          <w:rFonts w:ascii="Arial" w:hAnsi="Arial" w:cs="Arial"/>
        </w:rPr>
        <w:t>iejsc odbioru odbywać się będzie za pośrednictwem sieci dystrybucyjnej należącej do lokalnego O</w:t>
      </w:r>
      <w:r w:rsidR="00045C12">
        <w:rPr>
          <w:rFonts w:ascii="Arial" w:hAnsi="Arial" w:cs="Arial"/>
        </w:rPr>
        <w:t xml:space="preserve">peratora </w:t>
      </w:r>
      <w:r w:rsidRPr="001422B0">
        <w:rPr>
          <w:rFonts w:ascii="Arial" w:hAnsi="Arial" w:cs="Arial"/>
        </w:rPr>
        <w:t>S</w:t>
      </w:r>
      <w:r w:rsidR="00045C12">
        <w:rPr>
          <w:rFonts w:ascii="Arial" w:hAnsi="Arial" w:cs="Arial"/>
        </w:rPr>
        <w:t xml:space="preserve">ystemu </w:t>
      </w:r>
      <w:r w:rsidRPr="001422B0">
        <w:rPr>
          <w:rFonts w:ascii="Arial" w:hAnsi="Arial" w:cs="Arial"/>
        </w:rPr>
        <w:t>D</w:t>
      </w:r>
      <w:r w:rsidR="00045C12">
        <w:rPr>
          <w:rFonts w:ascii="Arial" w:hAnsi="Arial" w:cs="Arial"/>
        </w:rPr>
        <w:t>ystrybucji (OSD)</w:t>
      </w:r>
      <w:r w:rsidR="00D000D5">
        <w:rPr>
          <w:rFonts w:ascii="Arial" w:hAnsi="Arial" w:cs="Arial"/>
        </w:rPr>
        <w:t>.</w:t>
      </w:r>
      <w:r w:rsidRPr="001422B0">
        <w:rPr>
          <w:rFonts w:ascii="Arial" w:hAnsi="Arial" w:cs="Arial"/>
        </w:rPr>
        <w:t xml:space="preserve"> Wykonawca oświadcza, że p</w:t>
      </w:r>
      <w:r w:rsidR="00045C12">
        <w:rPr>
          <w:rFonts w:ascii="Arial" w:hAnsi="Arial" w:cs="Arial"/>
        </w:rPr>
        <w:t>osiada zawartą stosowną umowę o </w:t>
      </w:r>
      <w:r w:rsidRPr="001422B0">
        <w:rPr>
          <w:rFonts w:ascii="Arial" w:hAnsi="Arial" w:cs="Arial"/>
        </w:rPr>
        <w:t xml:space="preserve">świadczenie usług dystrybucji </w:t>
      </w:r>
      <w:r w:rsidR="00C179AB">
        <w:rPr>
          <w:rFonts w:ascii="Arial" w:hAnsi="Arial" w:cs="Arial"/>
        </w:rPr>
        <w:t>z </w:t>
      </w:r>
      <w:r w:rsidRPr="001422B0">
        <w:rPr>
          <w:rFonts w:ascii="Arial" w:hAnsi="Arial" w:cs="Arial"/>
        </w:rPr>
        <w:t>OSD, z której wynika, że Wykonawca jest uprawniony do zawarcia niniejszej umowy, umożliwiającą sprzedaż paliwa gazowego do instalacji znajdujących się w obiektach Zamawiającego, za pośrednictwem sieci dystrybucyjnej OSD.</w:t>
      </w:r>
    </w:p>
    <w:p w:rsidR="007C09B8" w:rsidRPr="007C09B8" w:rsidRDefault="007C09B8" w:rsidP="007C09B8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</w:pPr>
      <w:r w:rsidRPr="007C09B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Prognozowany (szacunkowy) wolumen zużycia paliwa gazowego jest oszacowany na podstawie dotychczasowego zużycia w okresie 12 miesięcy. Przekroczenie lub niewykorzystanie prognozowanego zużycia nie będzie skutkowało dodatkowymi kosztami dla Zamawiającego poza rozliczeniem za faktycznie zużyte paliwo gazowe wg. cen określonych w ofercie Wykonawcy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stanowiącej załącznik nr 1 do umowy </w:t>
      </w:r>
      <w:r w:rsidRPr="007C09B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oraz rozliczeniem za usługi dystrybucji pobranego paliwa gazowego, wg. obowiązującej w danym okresie Taryfy Operatora do sieci którego Zamawiający jest przyłączony.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7C09B8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 xml:space="preserve">Wykonawcy nie będzie przysługiwało jakiekolwiek roszczenie z tytułu nie pobrania przez Zamawiającego przewidywanej ilości paliwa. </w:t>
      </w:r>
    </w:p>
    <w:p w:rsidR="00C179AB" w:rsidRPr="00C179AB" w:rsidRDefault="00C179AB" w:rsidP="00EF0908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C179A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Wykonawca przenosi na Zamawiającego własność dostarczonego mu paliwa gazowego w granicach własności sieci gazowej OSD, po dokonaniu pomiaru na wyjściu z układu pomiarowego.</w:t>
      </w:r>
    </w:p>
    <w:p w:rsidR="00237A54" w:rsidRPr="00237A54" w:rsidRDefault="00E20A10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bookmarkStart w:id="1" w:name="bookmark141"/>
      <w:r w:rsidRPr="00237A54">
        <w:rPr>
          <w:rStyle w:val="Nagwek4"/>
          <w:rFonts w:ascii="Arial" w:hAnsi="Arial" w:cs="Arial"/>
          <w:b w:val="0"/>
        </w:rPr>
        <w:t>U</w:t>
      </w:r>
      <w:r w:rsidR="001422B0" w:rsidRPr="00237A54">
        <w:rPr>
          <w:rStyle w:val="Nagwek4"/>
          <w:rFonts w:ascii="Arial" w:hAnsi="Arial" w:cs="Arial"/>
          <w:b w:val="0"/>
        </w:rPr>
        <w:t>mowa zostaje</w:t>
      </w:r>
      <w:r w:rsidRPr="00237A54">
        <w:rPr>
          <w:rStyle w:val="Nagwek4"/>
          <w:rFonts w:ascii="Arial" w:hAnsi="Arial" w:cs="Arial"/>
          <w:b w:val="0"/>
        </w:rPr>
        <w:t xml:space="preserve"> zawarta na czas określony, tj. 12 miesięcy od dnia zawarcia umowy, jednak n</w:t>
      </w:r>
      <w:r w:rsidR="00375250" w:rsidRPr="00237A54">
        <w:rPr>
          <w:rStyle w:val="Nagwek4"/>
          <w:rFonts w:ascii="Arial" w:hAnsi="Arial" w:cs="Arial"/>
          <w:b w:val="0"/>
        </w:rPr>
        <w:t>ie wcześniej niż od dnia 01 czerwca</w:t>
      </w:r>
      <w:r w:rsidRPr="00237A54">
        <w:rPr>
          <w:rStyle w:val="Nagwek4"/>
          <w:rFonts w:ascii="Arial" w:hAnsi="Arial" w:cs="Arial"/>
          <w:b w:val="0"/>
        </w:rPr>
        <w:t xml:space="preserve"> 2022 r.</w:t>
      </w:r>
      <w:bookmarkEnd w:id="1"/>
      <w:r w:rsidR="00681D20" w:rsidRPr="00681D20">
        <w:t xml:space="preserve"> </w:t>
      </w:r>
    </w:p>
    <w:p w:rsidR="00E20A10" w:rsidRPr="00237A54" w:rsidRDefault="00E20A10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Style w:val="Teksttreci"/>
          <w:rFonts w:ascii="Arial" w:hAnsi="Arial" w:cs="Arial"/>
        </w:rPr>
      </w:pPr>
      <w:r w:rsidRPr="00237A54">
        <w:rPr>
          <w:rStyle w:val="Teksttreci"/>
          <w:rFonts w:ascii="Arial" w:hAnsi="Arial" w:cs="Arial"/>
        </w:rPr>
        <w:t>Zamawiający oświadcza, że dysponuje tytułem prawnym do korzystania z obiektów, do których na pods</w:t>
      </w:r>
      <w:r w:rsidR="00D000D5" w:rsidRPr="00237A54">
        <w:rPr>
          <w:rStyle w:val="Teksttreci"/>
          <w:rFonts w:ascii="Arial" w:hAnsi="Arial" w:cs="Arial"/>
        </w:rPr>
        <w:t>tawie u</w:t>
      </w:r>
      <w:r w:rsidR="00F30B8F" w:rsidRPr="00237A54">
        <w:rPr>
          <w:rStyle w:val="Teksttreci"/>
          <w:rFonts w:ascii="Arial" w:hAnsi="Arial" w:cs="Arial"/>
        </w:rPr>
        <w:t>mowy będzie dostarczane paliwo g</w:t>
      </w:r>
      <w:r w:rsidRPr="00237A54">
        <w:rPr>
          <w:rStyle w:val="Teksttreci"/>
          <w:rFonts w:ascii="Arial" w:hAnsi="Arial" w:cs="Arial"/>
        </w:rPr>
        <w:t>azowe.</w:t>
      </w:r>
    </w:p>
    <w:p w:rsidR="00E20A10" w:rsidRDefault="00E20A10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Style w:val="Teksttreci"/>
          <w:rFonts w:ascii="Arial" w:hAnsi="Arial" w:cs="Arial"/>
        </w:rPr>
      </w:pPr>
      <w:r w:rsidRPr="00FD517A">
        <w:rPr>
          <w:rStyle w:val="Teksttreci"/>
          <w:rFonts w:ascii="Arial" w:hAnsi="Arial" w:cs="Arial"/>
        </w:rPr>
        <w:t>Wykonawca zobowiązuje się do sprzedaży gazu ziemnego z zachowaniem obowiązujących standardów jakościowych, określonych w Taryfie OSD, Prawie energetycznym oraz aktach wykonawczych do tej ustawy.</w:t>
      </w:r>
    </w:p>
    <w:p w:rsidR="001B6910" w:rsidRDefault="001B6910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Style w:val="Teksttreci"/>
          <w:rFonts w:ascii="Arial" w:hAnsi="Arial" w:cs="Arial"/>
        </w:rPr>
      </w:pPr>
      <w:r w:rsidRPr="00FD517A">
        <w:rPr>
          <w:rStyle w:val="Teksttreci"/>
          <w:rFonts w:ascii="Arial" w:hAnsi="Arial" w:cs="Arial"/>
        </w:rPr>
        <w:t>Za niedotrzymanie parametrów jakościowych paliwa gazowego Zamawiającemu przysługują bonifikaty zgodnie z Taryfą.</w:t>
      </w:r>
    </w:p>
    <w:p w:rsidR="00821625" w:rsidRPr="00821625" w:rsidRDefault="00821625" w:rsidP="00D000D5">
      <w:pPr>
        <w:numPr>
          <w:ilvl w:val="0"/>
          <w:numId w:val="19"/>
        </w:numPr>
        <w:spacing w:after="120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821625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Wykonawca zobowiązuje się zapewnić Zamawiającemu standardy jakości obsługi Zamawiającego w zakresie świadczenia usług dystrybucji:</w:t>
      </w:r>
    </w:p>
    <w:p w:rsidR="00821625" w:rsidRPr="00821625" w:rsidRDefault="00821625" w:rsidP="00D000D5">
      <w:pPr>
        <w:numPr>
          <w:ilvl w:val="1"/>
          <w:numId w:val="18"/>
        </w:numPr>
        <w:spacing w:after="120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821625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nieodpłatnego udzielania informacji w sprawie rozliczeń oraz aktualnych taryf i zmian przepisów prawa powszechnie obowiązującego w zakresie objętym umową;</w:t>
      </w:r>
    </w:p>
    <w:p w:rsidR="00821625" w:rsidRPr="00821625" w:rsidRDefault="00821625" w:rsidP="00D000D5">
      <w:pPr>
        <w:numPr>
          <w:ilvl w:val="1"/>
          <w:numId w:val="18"/>
        </w:numPr>
        <w:spacing w:after="120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821625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rozpatrywania wniosków lub reklamacji Zamawiającego w sprawie rozliczeń i udzielania odpowiedzi, nie później niż w terminie 14 dni od dnia złożenia wniosku lub zgłoszenia reklamacji.</w:t>
      </w:r>
    </w:p>
    <w:p w:rsidR="00E20A10" w:rsidRDefault="00E20A10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Style w:val="Teksttreci"/>
          <w:rFonts w:ascii="Arial" w:hAnsi="Arial" w:cs="Arial"/>
        </w:rPr>
      </w:pPr>
      <w:r w:rsidRPr="00565DDE">
        <w:rPr>
          <w:rStyle w:val="Teksttreci"/>
          <w:rFonts w:ascii="Arial" w:hAnsi="Arial" w:cs="Arial"/>
        </w:rPr>
        <w:t xml:space="preserve">Wykonawca </w:t>
      </w:r>
      <w:r w:rsidR="00FD517A" w:rsidRPr="00565DDE">
        <w:rPr>
          <w:rStyle w:val="Teksttreci"/>
          <w:rFonts w:ascii="Arial" w:hAnsi="Arial" w:cs="Arial"/>
        </w:rPr>
        <w:t>zobowiązuje się do przeprowadzenia w imieniu Zamawiającego, na podstawie odrębnie udzielonego pełnomocnictwa, procedury zmiany sprzedawcy paliwa gazowego u</w:t>
      </w:r>
      <w:r w:rsidRPr="00565DDE">
        <w:rPr>
          <w:rStyle w:val="Teksttreci"/>
          <w:rFonts w:ascii="Arial" w:hAnsi="Arial" w:cs="Arial"/>
        </w:rPr>
        <w:t xml:space="preserve"> Operatora Systemu Dy</w:t>
      </w:r>
      <w:r w:rsidR="00FD517A" w:rsidRPr="00565DDE">
        <w:rPr>
          <w:rStyle w:val="Teksttreci"/>
          <w:rFonts w:ascii="Arial" w:hAnsi="Arial" w:cs="Arial"/>
        </w:rPr>
        <w:t>strybucyjnego.</w:t>
      </w:r>
    </w:p>
    <w:p w:rsidR="002A2778" w:rsidRPr="002A2778" w:rsidRDefault="002A2778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Style w:val="Teksttreci"/>
          <w:rFonts w:ascii="Arial" w:hAnsi="Arial" w:cs="Arial"/>
        </w:rPr>
      </w:pPr>
      <w:r w:rsidRPr="002A2778">
        <w:rPr>
          <w:rStyle w:val="Teksttreci"/>
          <w:rFonts w:ascii="Arial" w:hAnsi="Arial" w:cs="Arial"/>
        </w:rPr>
        <w:t>Strony zgodnie postanawiają, że Wykonawca otrzyma wynagrodzenie wyłącznie za sprzedaż i dystrybucję w oparciu o rzeczy</w:t>
      </w:r>
      <w:r w:rsidR="00C01D9D">
        <w:rPr>
          <w:rStyle w:val="Teksttreci"/>
          <w:rFonts w:ascii="Arial" w:hAnsi="Arial" w:cs="Arial"/>
        </w:rPr>
        <w:t>wisty pobór paliwa gazowego do m</w:t>
      </w:r>
      <w:r w:rsidRPr="002A2778">
        <w:rPr>
          <w:rStyle w:val="Teksttreci"/>
          <w:rFonts w:ascii="Arial" w:hAnsi="Arial" w:cs="Arial"/>
        </w:rPr>
        <w:t>iejsc odbioru Zamawia</w:t>
      </w:r>
      <w:r>
        <w:rPr>
          <w:rStyle w:val="Teksttreci"/>
          <w:rFonts w:ascii="Arial" w:hAnsi="Arial" w:cs="Arial"/>
        </w:rPr>
        <w:t>jącego w okresie obowiązywania u</w:t>
      </w:r>
      <w:r w:rsidRPr="002A2778">
        <w:rPr>
          <w:rStyle w:val="Teksttreci"/>
          <w:rFonts w:ascii="Arial" w:hAnsi="Arial" w:cs="Arial"/>
        </w:rPr>
        <w:t>mowy.</w:t>
      </w:r>
    </w:p>
    <w:p w:rsidR="002A2778" w:rsidRPr="002A2778" w:rsidRDefault="002A2778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Style w:val="Teksttreci"/>
          <w:rFonts w:ascii="Arial" w:hAnsi="Arial" w:cs="Arial"/>
        </w:rPr>
      </w:pPr>
      <w:r w:rsidRPr="002A2778">
        <w:rPr>
          <w:rStyle w:val="Teksttreci"/>
          <w:rFonts w:ascii="Arial" w:hAnsi="Arial" w:cs="Arial"/>
        </w:rPr>
        <w:t>Rozliczenia za świad</w:t>
      </w:r>
      <w:r w:rsidR="00237A54">
        <w:rPr>
          <w:rStyle w:val="Teksttreci"/>
          <w:rFonts w:ascii="Arial" w:hAnsi="Arial" w:cs="Arial"/>
        </w:rPr>
        <w:t>czoną usługę kompleksową dostarczania</w:t>
      </w:r>
      <w:r w:rsidRPr="002A2778">
        <w:rPr>
          <w:rStyle w:val="Teksttreci"/>
          <w:rFonts w:ascii="Arial" w:hAnsi="Arial" w:cs="Arial"/>
        </w:rPr>
        <w:t xml:space="preserve"> paliwa gazowego odbywać się będą na podstawie rzeczywistych wskazań układów pomiarowo – rozliczeniowych oraz zgodnie z okresami rozliczeniowymi Operatora Systemu Dystrybucyjnego stosowanymi dla poszczególnych grup taryfowych.</w:t>
      </w:r>
    </w:p>
    <w:p w:rsidR="003E6800" w:rsidRPr="00237A54" w:rsidRDefault="00237A54" w:rsidP="00237A54">
      <w:pPr>
        <w:pStyle w:val="Akapitzlist"/>
        <w:numPr>
          <w:ilvl w:val="0"/>
          <w:numId w:val="19"/>
        </w:numPr>
        <w:spacing w:after="120"/>
        <w:ind w:left="714"/>
        <w:contextualSpacing w:val="0"/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Rozliczenia</w:t>
      </w:r>
      <w:r w:rsidR="003E6800" w:rsidRPr="003E6800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za pobrane paliwo gazowe odbywać się będzie zgodnie z okresem rozliczeniowym stosowanym przez OSD</w:t>
      </w:r>
      <w:r w:rsidR="00D000D5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dla poszczególnych grup taryfowych</w:t>
      </w:r>
      <w:r w:rsidR="003E6800" w:rsidRPr="003E6800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. Rozliczenia za dostarczone paliwo odbywać się będą na podstawie odczytów wskazań układu pomiarowo – rozliczeniow</w:t>
      </w:r>
      <w:r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ego dla każdego punku odrębnie. </w:t>
      </w:r>
      <w:r w:rsidR="003E6800" w:rsidRPr="00237A54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Zamawiający </w:t>
      </w:r>
      <w:r w:rsidR="003E6800" w:rsidRPr="00505051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nie dopuszcza otrzymywania faktur wstępnych</w:t>
      </w:r>
      <w:r w:rsidR="003E6800" w:rsidRPr="00237A54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na podstawie prognozowanego zużycia gazu. Zamawiający będzie uiszczał opłaty za dostawę gazu na podstawie faktycznie pobranej ilości gazu w okresie rozliczeniowym.</w:t>
      </w:r>
    </w:p>
    <w:p w:rsidR="009F63EB" w:rsidRPr="00F201DA" w:rsidRDefault="009F63EB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Fonts w:ascii="Arial" w:hAnsi="Arial" w:cs="Arial"/>
        </w:rPr>
      </w:pPr>
      <w:r w:rsidRPr="00F201DA">
        <w:rPr>
          <w:rFonts w:ascii="Arial" w:hAnsi="Arial" w:cs="Arial"/>
        </w:rPr>
        <w:t xml:space="preserve">Należności z tytułu wystawionych faktur rozliczeniowych będą regulowane przez </w:t>
      </w:r>
      <w:r w:rsidR="00D000D5" w:rsidRPr="00F201DA">
        <w:rPr>
          <w:rFonts w:ascii="Arial" w:hAnsi="Arial" w:cs="Arial"/>
        </w:rPr>
        <w:t>Zamawiającego</w:t>
      </w:r>
      <w:r w:rsidRPr="00F201DA">
        <w:rPr>
          <w:rFonts w:ascii="Arial" w:hAnsi="Arial" w:cs="Arial"/>
        </w:rPr>
        <w:t xml:space="preserve"> w terminie 14 dni od daty otrzymania </w:t>
      </w:r>
      <w:r w:rsidR="00D000D5" w:rsidRPr="00F201DA">
        <w:rPr>
          <w:rFonts w:ascii="Arial" w:hAnsi="Arial" w:cs="Arial"/>
        </w:rPr>
        <w:t xml:space="preserve">prawidłowo wystawionej </w:t>
      </w:r>
      <w:r w:rsidRPr="00F201DA">
        <w:rPr>
          <w:rFonts w:ascii="Arial" w:hAnsi="Arial" w:cs="Arial"/>
        </w:rPr>
        <w:t xml:space="preserve">faktury przelewem na konto Wykonawcy.  </w:t>
      </w:r>
    </w:p>
    <w:p w:rsidR="009F63EB" w:rsidRPr="00F201DA" w:rsidRDefault="009F63EB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Fonts w:ascii="Arial" w:hAnsi="Arial" w:cs="Arial"/>
        </w:rPr>
      </w:pPr>
      <w:r w:rsidRPr="00F201DA">
        <w:rPr>
          <w:rFonts w:ascii="Arial" w:hAnsi="Arial" w:cs="Arial"/>
        </w:rPr>
        <w:t>Ustalenie wysokości należności z tytułu dostarczania paliwa gazowego dokonywane będzie według cen i stawek opłat określonych w ofercie Wykonawcy oraz zasad rozliczeń określonych szczegółowo w Taryfie i w umowie kompleksowej.</w:t>
      </w:r>
    </w:p>
    <w:p w:rsidR="009F63EB" w:rsidRPr="00F201DA" w:rsidRDefault="00D000D5" w:rsidP="00EF0908">
      <w:pPr>
        <w:pStyle w:val="Teksttreci0"/>
        <w:numPr>
          <w:ilvl w:val="0"/>
          <w:numId w:val="19"/>
        </w:numPr>
        <w:spacing w:after="120" w:line="240" w:lineRule="auto"/>
        <w:ind w:left="714"/>
        <w:jc w:val="both"/>
        <w:rPr>
          <w:rFonts w:ascii="Arial" w:hAnsi="Arial" w:cs="Arial"/>
        </w:rPr>
      </w:pPr>
      <w:r w:rsidRPr="00F201DA">
        <w:rPr>
          <w:rFonts w:ascii="Arial" w:hAnsi="Arial" w:cs="Arial"/>
        </w:rPr>
        <w:t>Rozliczenie za dystrybucję p</w:t>
      </w:r>
      <w:r w:rsidR="009F63EB" w:rsidRPr="00F201DA">
        <w:rPr>
          <w:rFonts w:ascii="Arial" w:hAnsi="Arial" w:cs="Arial"/>
        </w:rPr>
        <w:t xml:space="preserve">aliwa gazowego </w:t>
      </w:r>
      <w:r w:rsidRPr="00F201DA">
        <w:rPr>
          <w:rFonts w:ascii="Arial" w:hAnsi="Arial" w:cs="Arial"/>
        </w:rPr>
        <w:t>odbywać się będzie</w:t>
      </w:r>
      <w:r w:rsidR="009F63EB" w:rsidRPr="00F201DA">
        <w:rPr>
          <w:rFonts w:ascii="Arial" w:hAnsi="Arial" w:cs="Arial"/>
        </w:rPr>
        <w:t xml:space="preserve"> na podstawie aktualnie obowiązującej taryfy OSD zatwierdzonej przez Prezesa Urzędu Regulacji Energetyki.</w:t>
      </w:r>
    </w:p>
    <w:p w:rsidR="002A2778" w:rsidRPr="007A0352" w:rsidRDefault="00A4473F" w:rsidP="00EF0908">
      <w:pPr>
        <w:pStyle w:val="Teksttreci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art. 455 ustawy prawo zamówień publicznych </w:t>
      </w:r>
      <w:r w:rsidR="002A2778" w:rsidRPr="007A0352">
        <w:rPr>
          <w:rFonts w:ascii="Arial" w:hAnsi="Arial" w:cs="Arial"/>
          <w:b/>
        </w:rPr>
        <w:t>Strony dop</w:t>
      </w:r>
      <w:r>
        <w:rPr>
          <w:rFonts w:ascii="Arial" w:hAnsi="Arial" w:cs="Arial"/>
          <w:b/>
        </w:rPr>
        <w:t xml:space="preserve">uszczają wprowadzenie </w:t>
      </w:r>
      <w:r w:rsidR="002A2778" w:rsidRPr="007A0352">
        <w:rPr>
          <w:rFonts w:ascii="Arial" w:hAnsi="Arial" w:cs="Arial"/>
          <w:b/>
        </w:rPr>
        <w:t>zmian w treś</w:t>
      </w:r>
      <w:r w:rsidR="00C66B83">
        <w:rPr>
          <w:rFonts w:ascii="Arial" w:hAnsi="Arial" w:cs="Arial"/>
          <w:b/>
        </w:rPr>
        <w:t>ci u</w:t>
      </w:r>
      <w:r w:rsidR="007A0352">
        <w:rPr>
          <w:rFonts w:ascii="Arial" w:hAnsi="Arial" w:cs="Arial"/>
          <w:b/>
        </w:rPr>
        <w:t>mowy, w </w:t>
      </w:r>
      <w:r w:rsidR="002A2778" w:rsidRPr="007A0352">
        <w:rPr>
          <w:rFonts w:ascii="Arial" w:hAnsi="Arial" w:cs="Arial"/>
          <w:b/>
        </w:rPr>
        <w:t>zakresie:</w:t>
      </w:r>
    </w:p>
    <w:p w:rsidR="00D000D5" w:rsidRPr="00D000D5" w:rsidRDefault="00D000D5" w:rsidP="00EF0908">
      <w:pPr>
        <w:pStyle w:val="Teksttreci0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 w:rsidRPr="00D000D5">
        <w:rPr>
          <w:rFonts w:ascii="Arial" w:hAnsi="Arial" w:cs="Arial"/>
        </w:rPr>
        <w:t xml:space="preserve">Ustawowej zmiany zasad kwalifikacji w zakresie podatku akcyzowego oraz zmiany opodatkowania podatkiem akcyzowym, </w:t>
      </w:r>
    </w:p>
    <w:p w:rsidR="00D000D5" w:rsidRPr="00D000D5" w:rsidRDefault="00D000D5" w:rsidP="00EF0908">
      <w:pPr>
        <w:pStyle w:val="Teksttreci0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 w:rsidRPr="00D000D5">
        <w:rPr>
          <w:rFonts w:ascii="Arial" w:hAnsi="Arial" w:cs="Arial"/>
        </w:rPr>
        <w:t>Ustawowej zmiany stawki podatku od towarów i usług,</w:t>
      </w:r>
    </w:p>
    <w:p w:rsidR="00A4473F" w:rsidRDefault="00237A54" w:rsidP="00EF0908">
      <w:pPr>
        <w:pStyle w:val="Teksttreci0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473F" w:rsidRPr="00A4473F">
        <w:rPr>
          <w:rFonts w:ascii="Arial" w:hAnsi="Arial" w:cs="Arial"/>
        </w:rPr>
        <w:t>mianę wysokości opłat dystrybucyjnych (opłaty stałej oraz zmiennej) w trakcie trwania umowy wynikającej z zatwierdzenia przez Prezesa URE nowej Taryfy Operatora bez względu czy zmiana jest korzystna</w:t>
      </w:r>
      <w:r w:rsidR="00A4473F">
        <w:rPr>
          <w:rFonts w:ascii="Arial" w:hAnsi="Arial" w:cs="Arial"/>
        </w:rPr>
        <w:t>.</w:t>
      </w:r>
    </w:p>
    <w:p w:rsidR="002A2778" w:rsidRDefault="002A2778" w:rsidP="00EF0908">
      <w:pPr>
        <w:pStyle w:val="Teksttreci0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7A0352">
        <w:rPr>
          <w:rFonts w:ascii="Arial" w:hAnsi="Arial" w:cs="Arial"/>
        </w:rPr>
        <w:t>zmiany mocy umownej, w przypadku innego zapotrzebowania na moc, jeżeli OSD wyraził zgodę na taką zmianę,</w:t>
      </w:r>
    </w:p>
    <w:p w:rsidR="002A2778" w:rsidRDefault="002A2778" w:rsidP="00EF0908">
      <w:pPr>
        <w:pStyle w:val="Teksttreci0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7A0352">
        <w:rPr>
          <w:rFonts w:ascii="Arial" w:hAnsi="Arial" w:cs="Arial"/>
        </w:rPr>
        <w:t>zmiany grupy taryf</w:t>
      </w:r>
      <w:r w:rsidR="00237A54">
        <w:rPr>
          <w:rFonts w:ascii="Arial" w:hAnsi="Arial" w:cs="Arial"/>
        </w:rPr>
        <w:t>owej dla punktu</w:t>
      </w:r>
      <w:r w:rsidRPr="007A0352">
        <w:rPr>
          <w:rFonts w:ascii="Arial" w:hAnsi="Arial" w:cs="Arial"/>
        </w:rPr>
        <w:t xml:space="preserve"> odbioru, jeżeli dan</w:t>
      </w:r>
      <w:r w:rsidR="00237A54">
        <w:rPr>
          <w:rFonts w:ascii="Arial" w:hAnsi="Arial" w:cs="Arial"/>
        </w:rPr>
        <w:t>y punkt</w:t>
      </w:r>
      <w:r w:rsidRPr="007A0352">
        <w:rPr>
          <w:rFonts w:ascii="Arial" w:hAnsi="Arial" w:cs="Arial"/>
        </w:rPr>
        <w:t xml:space="preserve"> </w:t>
      </w:r>
      <w:r w:rsidR="00237A54">
        <w:rPr>
          <w:rFonts w:ascii="Arial" w:hAnsi="Arial" w:cs="Arial"/>
        </w:rPr>
        <w:t>odbioru zostanie zakwalifikowany</w:t>
      </w:r>
      <w:r w:rsidRPr="007A0352">
        <w:rPr>
          <w:rFonts w:ascii="Arial" w:hAnsi="Arial" w:cs="Arial"/>
        </w:rPr>
        <w:t xml:space="preserve"> do innej grupy taryfowej zgodnie z z</w:t>
      </w:r>
      <w:r w:rsidR="00237A54">
        <w:rPr>
          <w:rFonts w:ascii="Arial" w:hAnsi="Arial" w:cs="Arial"/>
        </w:rPr>
        <w:t>asadami opisanymi w </w:t>
      </w:r>
      <w:r w:rsidR="007A0352">
        <w:rPr>
          <w:rFonts w:ascii="Arial" w:hAnsi="Arial" w:cs="Arial"/>
        </w:rPr>
        <w:t>Taryfie OSD - z</w:t>
      </w:r>
      <w:r w:rsidRPr="007A0352">
        <w:rPr>
          <w:rFonts w:ascii="Arial" w:hAnsi="Arial" w:cs="Arial"/>
        </w:rPr>
        <w:t>miany grupy tary</w:t>
      </w:r>
      <w:r w:rsidR="003E6800">
        <w:rPr>
          <w:rFonts w:ascii="Arial" w:hAnsi="Arial" w:cs="Arial"/>
        </w:rPr>
        <w:t>fowej nie wymagają zmiany u</w:t>
      </w:r>
      <w:r w:rsidRPr="007A0352">
        <w:rPr>
          <w:rFonts w:ascii="Arial" w:hAnsi="Arial" w:cs="Arial"/>
        </w:rPr>
        <w:t>mowy.</w:t>
      </w:r>
    </w:p>
    <w:p w:rsidR="002A2778" w:rsidRDefault="002364F1" w:rsidP="00EF0908">
      <w:pPr>
        <w:pStyle w:val="Teksttreci0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7A0352">
        <w:rPr>
          <w:rFonts w:ascii="Arial" w:hAnsi="Arial" w:cs="Arial"/>
        </w:rPr>
        <w:lastRenderedPageBreak/>
        <w:t xml:space="preserve">Zamawiający </w:t>
      </w:r>
      <w:r>
        <w:rPr>
          <w:rFonts w:ascii="Arial" w:hAnsi="Arial" w:cs="Arial"/>
        </w:rPr>
        <w:t xml:space="preserve">ma prawo do </w:t>
      </w:r>
      <w:r w:rsidR="00237A54">
        <w:rPr>
          <w:rFonts w:ascii="Arial" w:hAnsi="Arial" w:cs="Arial"/>
        </w:rPr>
        <w:t>zmniejszenia liczby punktów</w:t>
      </w:r>
      <w:r w:rsidR="002A2778" w:rsidRPr="007A0352">
        <w:rPr>
          <w:rFonts w:ascii="Arial" w:hAnsi="Arial" w:cs="Arial"/>
        </w:rPr>
        <w:t xml:space="preserve"> odbioru do 10</w:t>
      </w:r>
      <w:r w:rsidR="00237A54">
        <w:rPr>
          <w:rFonts w:ascii="Arial" w:hAnsi="Arial" w:cs="Arial"/>
        </w:rPr>
        <w:t>% (nie mniej niż jeden punkt</w:t>
      </w:r>
      <w:r w:rsidR="002A2778" w:rsidRPr="007A0352">
        <w:rPr>
          <w:rFonts w:ascii="Arial" w:hAnsi="Arial" w:cs="Arial"/>
        </w:rPr>
        <w:t xml:space="preserve"> odbioru) w</w:t>
      </w:r>
      <w:r w:rsidR="00237A54">
        <w:rPr>
          <w:rFonts w:ascii="Arial" w:hAnsi="Arial" w:cs="Arial"/>
        </w:rPr>
        <w:t xml:space="preserve"> stosunku do całkowitej liczby punktów</w:t>
      </w:r>
      <w:r w:rsidR="002A2778" w:rsidRPr="007A0352">
        <w:rPr>
          <w:rFonts w:ascii="Arial" w:hAnsi="Arial" w:cs="Arial"/>
        </w:rPr>
        <w:t xml:space="preserve"> odbioru wskazanych w załączniku nr 1 do </w:t>
      </w:r>
      <w:r w:rsidR="007A0352">
        <w:rPr>
          <w:rFonts w:ascii="Arial" w:hAnsi="Arial" w:cs="Arial"/>
        </w:rPr>
        <w:t>umowy, przy czym zmiana ilości m</w:t>
      </w:r>
      <w:r w:rsidR="002A2778" w:rsidRPr="007A0352">
        <w:rPr>
          <w:rFonts w:ascii="Arial" w:hAnsi="Arial" w:cs="Arial"/>
        </w:rPr>
        <w:t>iejsc odbioru wynikać może ze</w:t>
      </w:r>
      <w:r w:rsidR="007A0352">
        <w:rPr>
          <w:rFonts w:ascii="Arial" w:hAnsi="Arial" w:cs="Arial"/>
        </w:rPr>
        <w:t xml:space="preserve"> zmiany stanu prawnego m</w:t>
      </w:r>
      <w:r w:rsidR="002A2778" w:rsidRPr="007A0352">
        <w:rPr>
          <w:rFonts w:ascii="Arial" w:hAnsi="Arial" w:cs="Arial"/>
        </w:rPr>
        <w:t>iejsc odbioru jak: przekazania, sprzedaży, wynajmu obiektu innemu właściciel</w:t>
      </w:r>
      <w:r w:rsidR="007A0352">
        <w:rPr>
          <w:rFonts w:ascii="Arial" w:hAnsi="Arial" w:cs="Arial"/>
        </w:rPr>
        <w:t>owi, zamknięcia lub likwidacji m</w:t>
      </w:r>
      <w:r w:rsidR="002A2778" w:rsidRPr="007A0352">
        <w:rPr>
          <w:rFonts w:ascii="Arial" w:hAnsi="Arial" w:cs="Arial"/>
        </w:rPr>
        <w:t xml:space="preserve">iejsc odbioru, </w:t>
      </w:r>
    </w:p>
    <w:p w:rsidR="003E6800" w:rsidRPr="00C83DA3" w:rsidRDefault="007A0352" w:rsidP="00237A54">
      <w:pPr>
        <w:pStyle w:val="Akapitzlist"/>
        <w:numPr>
          <w:ilvl w:val="1"/>
          <w:numId w:val="19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Zamawiający </w:t>
      </w:r>
      <w:r w:rsidR="00237A54"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ma prawo do zwiększenia ilości punktów</w:t>
      </w:r>
      <w:r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odbioru, o któ</w:t>
      </w:r>
      <w:r w:rsidR="002364F1"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rych mowa w załączniku nr 1 do u</w:t>
      </w:r>
      <w:r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mowy, o nie wię</w:t>
      </w:r>
      <w:r w:rsidR="002364F1"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cej niż 15%</w:t>
      </w:r>
      <w:r w:rsidR="00237A54" w:rsidRPr="00C83DA3">
        <w:rPr>
          <w:rFonts w:ascii="Arial" w:hAnsi="Arial" w:cs="Arial"/>
          <w:sz w:val="22"/>
          <w:szCs w:val="22"/>
        </w:rPr>
        <w:t xml:space="preserve"> w stosunku do całkowitej liczby punktów odbioru wskazanych w załączniku nr 1 do umowy</w:t>
      </w:r>
      <w:r w:rsidR="00237A54"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. Rozliczenie dodatkowych punktów</w:t>
      </w:r>
      <w:r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odbioru będzie się odbywać według stawek rozliczeniowych określonych w </w:t>
      </w:r>
      <w:r w:rsidR="002364F1"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ofercie wykonawcy</w:t>
      </w:r>
      <w:r w:rsidRPr="00C83DA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i Taryfy OSD.</w:t>
      </w:r>
    </w:p>
    <w:p w:rsidR="002A2778" w:rsidRDefault="002A2778" w:rsidP="00EF0908">
      <w:pPr>
        <w:pStyle w:val="Teksttreci0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2364F1">
        <w:rPr>
          <w:rFonts w:ascii="Arial" w:hAnsi="Arial" w:cs="Arial"/>
        </w:rPr>
        <w:t>zmiany terminu rozpoczęcia dostaw pal</w:t>
      </w:r>
      <w:r w:rsidR="00505051">
        <w:rPr>
          <w:rFonts w:ascii="Arial" w:hAnsi="Arial" w:cs="Arial"/>
        </w:rPr>
        <w:t>iwa gazowego do poszczególnych punktów</w:t>
      </w:r>
      <w:r w:rsidRPr="002364F1">
        <w:rPr>
          <w:rFonts w:ascii="Arial" w:hAnsi="Arial" w:cs="Arial"/>
        </w:rPr>
        <w:t xml:space="preserve"> odbioru, jeżeli zmiana ta wynika z okoliczności niezależnych od Stron, w szczególności z przedłużającej się procedury zmiany sprzedawcy, przedłużający się proces rozwiązania dotychczasowych umów kompleksowych,</w:t>
      </w:r>
    </w:p>
    <w:p w:rsidR="00A4473F" w:rsidRPr="00A4473F" w:rsidRDefault="00A4473F" w:rsidP="00A4473F">
      <w:pPr>
        <w:pStyle w:val="Akapitzlist"/>
        <w:numPr>
          <w:ilvl w:val="0"/>
          <w:numId w:val="19"/>
        </w:numPr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A4473F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Zmiany </w:t>
      </w:r>
      <w:r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umowy</w:t>
      </w:r>
      <w:r w:rsidR="007266BF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,</w:t>
      </w:r>
      <w:r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jej wypowiedzenie lub rozwiązanie wymagają  formy pisemnej </w:t>
      </w:r>
      <w:r w:rsidRPr="00A4473F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pod rygo</w:t>
      </w:r>
      <w:r w:rsidR="007266BF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rem nieważności takiej zmiany.</w:t>
      </w:r>
    </w:p>
    <w:p w:rsidR="00A4473F" w:rsidRDefault="00A4473F" w:rsidP="00A4473F">
      <w:pPr>
        <w:pStyle w:val="Akapitzlist"/>
        <w:spacing w:after="120"/>
        <w:ind w:left="717"/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</w:p>
    <w:p w:rsidR="00C01D9D" w:rsidRPr="00C01D9D" w:rsidRDefault="00C01D9D" w:rsidP="00D000D5">
      <w:pPr>
        <w:pStyle w:val="Akapitzlist"/>
        <w:numPr>
          <w:ilvl w:val="0"/>
          <w:numId w:val="19"/>
        </w:numPr>
        <w:spacing w:after="120"/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W bieżących kontaktach między Wykonawcą a Zamawiającym, nadzór </w:t>
      </w:r>
      <w:r w:rsidR="00C83DA3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nad prawidłową realizacją umowy</w:t>
      </w: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 xml:space="preserve"> reprezentować będą:</w:t>
      </w:r>
    </w:p>
    <w:p w:rsidR="00C01D9D" w:rsidRPr="00C01D9D" w:rsidRDefault="00C01D9D" w:rsidP="00D000D5">
      <w:pPr>
        <w:spacing w:after="120"/>
        <w:ind w:left="708"/>
        <w:contextualSpacing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ze strony Zamawiającego: Pan/i ______________________________</w:t>
      </w:r>
    </w:p>
    <w:p w:rsidR="00C01D9D" w:rsidRPr="00C01D9D" w:rsidRDefault="00C01D9D" w:rsidP="00D000D5">
      <w:pPr>
        <w:pStyle w:val="Akapitzlist"/>
        <w:spacing w:after="120"/>
        <w:ind w:left="717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tel. _________________,  e-mail_________________,</w:t>
      </w:r>
    </w:p>
    <w:p w:rsidR="00C01D9D" w:rsidRPr="00C01D9D" w:rsidRDefault="00C01D9D" w:rsidP="00D000D5">
      <w:pPr>
        <w:pStyle w:val="Akapitzlist"/>
        <w:spacing w:after="120"/>
        <w:ind w:left="717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ze strony Wykonawcy: Pan/i  ______________________________</w:t>
      </w:r>
    </w:p>
    <w:p w:rsidR="00C01D9D" w:rsidRPr="00C01D9D" w:rsidRDefault="00C01D9D" w:rsidP="00D000D5">
      <w:pPr>
        <w:pStyle w:val="Akapitzlist"/>
        <w:spacing w:after="120"/>
        <w:ind w:left="717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tel. _________________,  e-mail_________________,</w:t>
      </w:r>
    </w:p>
    <w:p w:rsidR="00C01D9D" w:rsidRDefault="00C01D9D" w:rsidP="00D000D5">
      <w:pPr>
        <w:pStyle w:val="Akapitzlist"/>
        <w:spacing w:after="120"/>
        <w:ind w:left="714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</w:p>
    <w:p w:rsidR="00681D20" w:rsidRDefault="00681D20" w:rsidP="00A4473F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681D20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Integralną częścią umowy jest oferta Wykonawcy.</w:t>
      </w:r>
    </w:p>
    <w:p w:rsidR="00C01D9D" w:rsidRPr="00C01D9D" w:rsidRDefault="00C01D9D" w:rsidP="00A4473F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</w:pPr>
      <w:r w:rsidRPr="00C01D9D">
        <w:rPr>
          <w:rStyle w:val="Teksttreci"/>
          <w:rFonts w:ascii="Arial" w:eastAsia="Courier New" w:hAnsi="Arial" w:cs="Arial"/>
          <w:color w:val="auto"/>
          <w:sz w:val="22"/>
          <w:szCs w:val="22"/>
          <w:lang w:eastAsia="en-US" w:bidi="ar-SA"/>
        </w:rPr>
        <w:t>W sprawach nieuregulowanych w umowie będą miały zastosowanie przepisy Kodeksu Cywilnego, ustawy Prawo zamówień publicznych oraz ustawy Prawo energetyczne wraz z obowiązującymi aktami wykonawczymi.</w:t>
      </w:r>
    </w:p>
    <w:p w:rsidR="00E20A10" w:rsidRDefault="00E20A10" w:rsidP="00A4473F">
      <w:pPr>
        <w:pStyle w:val="Teksttreci0"/>
        <w:numPr>
          <w:ilvl w:val="0"/>
          <w:numId w:val="19"/>
        </w:numPr>
        <w:spacing w:after="120" w:line="240" w:lineRule="auto"/>
        <w:ind w:left="714" w:hanging="357"/>
        <w:jc w:val="both"/>
        <w:rPr>
          <w:rStyle w:val="Teksttreci"/>
          <w:rFonts w:ascii="Arial" w:hAnsi="Arial" w:cs="Arial"/>
        </w:rPr>
      </w:pPr>
      <w:r w:rsidRPr="00565DDE">
        <w:rPr>
          <w:rStyle w:val="Teksttreci"/>
          <w:rFonts w:ascii="Arial" w:hAnsi="Arial" w:cs="Arial"/>
        </w:rPr>
        <w:t>U</w:t>
      </w:r>
      <w:r w:rsidR="00565DDE" w:rsidRPr="00565DDE">
        <w:rPr>
          <w:rStyle w:val="Teksttreci"/>
          <w:rFonts w:ascii="Arial" w:hAnsi="Arial" w:cs="Arial"/>
        </w:rPr>
        <w:t>mowa zostanie spisana w dwóch</w:t>
      </w:r>
      <w:r w:rsidRPr="00565DDE">
        <w:rPr>
          <w:rStyle w:val="Teksttreci"/>
          <w:rFonts w:ascii="Arial" w:hAnsi="Arial" w:cs="Arial"/>
        </w:rPr>
        <w:t xml:space="preserve"> jed</w:t>
      </w:r>
      <w:r w:rsidR="00565DDE" w:rsidRPr="00565DDE">
        <w:rPr>
          <w:rStyle w:val="Teksttreci"/>
          <w:rFonts w:ascii="Arial" w:hAnsi="Arial" w:cs="Arial"/>
        </w:rPr>
        <w:t>nobrzmiących egzemplarzach, po jednym</w:t>
      </w:r>
      <w:r w:rsidR="00D0647D">
        <w:rPr>
          <w:rStyle w:val="Teksttreci"/>
          <w:rFonts w:ascii="Arial" w:hAnsi="Arial" w:cs="Arial"/>
        </w:rPr>
        <w:t xml:space="preserve"> egzemplarzu</w:t>
      </w:r>
      <w:r w:rsidR="00565DDE">
        <w:rPr>
          <w:rStyle w:val="Teksttreci"/>
          <w:rFonts w:ascii="Arial" w:hAnsi="Arial" w:cs="Arial"/>
        </w:rPr>
        <w:t> </w:t>
      </w:r>
      <w:r w:rsidR="00565DDE" w:rsidRPr="00565DDE">
        <w:rPr>
          <w:rStyle w:val="Teksttreci"/>
          <w:rFonts w:ascii="Arial" w:hAnsi="Arial" w:cs="Arial"/>
        </w:rPr>
        <w:t>dla każdej ze stron</w:t>
      </w:r>
      <w:r w:rsidRPr="00565DDE">
        <w:rPr>
          <w:rStyle w:val="Teksttreci"/>
          <w:rFonts w:ascii="Arial" w:hAnsi="Arial" w:cs="Arial"/>
        </w:rPr>
        <w:t>.</w:t>
      </w:r>
    </w:p>
    <w:sectPr w:rsidR="00E20A10" w:rsidSect="00F201DA">
      <w:headerReference w:type="default" r:id="rId7"/>
      <w:footerReference w:type="default" r:id="rId8"/>
      <w:footnotePr>
        <w:numFmt w:val="chicago"/>
      </w:footnotePr>
      <w:pgSz w:w="11900" w:h="16840"/>
      <w:pgMar w:top="1417" w:right="1417" w:bottom="1417" w:left="1417" w:header="709" w:footer="969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5F" w:rsidRDefault="0079685F" w:rsidP="00E20A10">
      <w:r>
        <w:separator/>
      </w:r>
    </w:p>
  </w:endnote>
  <w:endnote w:type="continuationSeparator" w:id="0">
    <w:p w:rsidR="0079685F" w:rsidRDefault="0079685F" w:rsidP="00E2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58758133"/>
      <w:docPartObj>
        <w:docPartGallery w:val="Page Numbers (Bottom of Page)"/>
        <w:docPartUnique/>
      </w:docPartObj>
    </w:sdtPr>
    <w:sdtEndPr/>
    <w:sdtContent>
      <w:p w:rsidR="00F201DA" w:rsidRPr="00F201DA" w:rsidRDefault="00F201D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201DA">
          <w:rPr>
            <w:rFonts w:ascii="Arial" w:hAnsi="Arial" w:cs="Arial"/>
            <w:sz w:val="16"/>
            <w:szCs w:val="16"/>
          </w:rPr>
          <w:fldChar w:fldCharType="begin"/>
        </w:r>
        <w:r w:rsidRPr="00F201DA">
          <w:rPr>
            <w:rFonts w:ascii="Arial" w:hAnsi="Arial" w:cs="Arial"/>
            <w:sz w:val="16"/>
            <w:szCs w:val="16"/>
          </w:rPr>
          <w:instrText>PAGE   \* MERGEFORMAT</w:instrText>
        </w:r>
        <w:r w:rsidRPr="00F201DA">
          <w:rPr>
            <w:rFonts w:ascii="Arial" w:hAnsi="Arial" w:cs="Arial"/>
            <w:sz w:val="16"/>
            <w:szCs w:val="16"/>
          </w:rPr>
          <w:fldChar w:fldCharType="separate"/>
        </w:r>
        <w:r w:rsidR="001B7D21">
          <w:rPr>
            <w:rFonts w:ascii="Arial" w:hAnsi="Arial" w:cs="Arial"/>
            <w:noProof/>
            <w:sz w:val="16"/>
            <w:szCs w:val="16"/>
          </w:rPr>
          <w:t>3</w:t>
        </w:r>
        <w:r w:rsidRPr="00F201D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E3852" w:rsidRPr="00F201DA" w:rsidRDefault="0079685F">
    <w:pPr>
      <w:spacing w:line="1" w:lineRule="exac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5F" w:rsidRDefault="0079685F" w:rsidP="00E20A10">
      <w:r>
        <w:separator/>
      </w:r>
    </w:p>
  </w:footnote>
  <w:footnote w:type="continuationSeparator" w:id="0">
    <w:p w:rsidR="0079685F" w:rsidRDefault="0079685F" w:rsidP="00E2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20" w:rsidRDefault="00681D20">
    <w:pPr>
      <w:pStyle w:val="Nagwek"/>
      <w:rPr>
        <w:rFonts w:ascii="Arial" w:hAnsi="Arial" w:cs="Arial"/>
        <w:sz w:val="16"/>
        <w:szCs w:val="16"/>
      </w:rPr>
    </w:pPr>
  </w:p>
  <w:p w:rsidR="00045C12" w:rsidRPr="00045C12" w:rsidRDefault="00045C12">
    <w:pPr>
      <w:pStyle w:val="Nagwek"/>
      <w:rPr>
        <w:rFonts w:ascii="Arial" w:hAnsi="Arial" w:cs="Arial"/>
        <w:sz w:val="16"/>
        <w:szCs w:val="16"/>
      </w:rPr>
    </w:pPr>
    <w:r w:rsidRPr="00045C12">
      <w:rPr>
        <w:rFonts w:ascii="Arial" w:hAnsi="Arial" w:cs="Arial"/>
        <w:sz w:val="16"/>
        <w:szCs w:val="16"/>
      </w:rPr>
      <w:t>znak sprawy UIB.271.5.2022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1" w15:restartNumberingAfterBreak="0">
    <w:nsid w:val="09A232C4"/>
    <w:multiLevelType w:val="hybridMultilevel"/>
    <w:tmpl w:val="7A62A292"/>
    <w:lvl w:ilvl="0" w:tplc="CA5236BE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sz w:val="20"/>
        <w:szCs w:val="21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756658"/>
    <w:multiLevelType w:val="multilevel"/>
    <w:tmpl w:val="122EB684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90881"/>
    <w:multiLevelType w:val="multilevel"/>
    <w:tmpl w:val="D1AEB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6542E"/>
    <w:multiLevelType w:val="multilevel"/>
    <w:tmpl w:val="685AA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6CA"/>
    <w:multiLevelType w:val="hybridMultilevel"/>
    <w:tmpl w:val="B5ECCF1A"/>
    <w:lvl w:ilvl="0" w:tplc="F6C4551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0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E2E89"/>
    <w:multiLevelType w:val="multilevel"/>
    <w:tmpl w:val="094AAAA6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731C10"/>
    <w:multiLevelType w:val="multilevel"/>
    <w:tmpl w:val="76B209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16FC3"/>
    <w:multiLevelType w:val="multilevel"/>
    <w:tmpl w:val="916EA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22318"/>
    <w:multiLevelType w:val="multilevel"/>
    <w:tmpl w:val="EDD6E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C050B"/>
    <w:multiLevelType w:val="multilevel"/>
    <w:tmpl w:val="4EFA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B76CB"/>
    <w:multiLevelType w:val="multilevel"/>
    <w:tmpl w:val="ECE6F45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36B55"/>
    <w:multiLevelType w:val="multilevel"/>
    <w:tmpl w:val="EB8852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ED776B"/>
    <w:multiLevelType w:val="multilevel"/>
    <w:tmpl w:val="0F34A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96819"/>
    <w:multiLevelType w:val="hybridMultilevel"/>
    <w:tmpl w:val="C670310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CA5236B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C2E2A"/>
    <w:multiLevelType w:val="multilevel"/>
    <w:tmpl w:val="8264B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267738"/>
    <w:multiLevelType w:val="multilevel"/>
    <w:tmpl w:val="00BEB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512374"/>
    <w:multiLevelType w:val="multilevel"/>
    <w:tmpl w:val="9F9ED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B7DC1"/>
    <w:multiLevelType w:val="multilevel"/>
    <w:tmpl w:val="AB90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5252" w:hanging="432"/>
      </w:pPr>
      <w:rPr>
        <w:rFonts w:ascii="Arial" w:hAnsi="Arial" w:cs="Arial" w:hint="default"/>
        <w:b w:val="0"/>
        <w:color w:val="auto"/>
        <w:sz w:val="20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BD6187"/>
    <w:multiLevelType w:val="multilevel"/>
    <w:tmpl w:val="6F4E5D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7A2890"/>
    <w:multiLevelType w:val="multilevel"/>
    <w:tmpl w:val="288E4C6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2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7"/>
  </w:num>
  <w:num w:numId="15">
    <w:abstractNumId w:val="13"/>
  </w:num>
  <w:num w:numId="16">
    <w:abstractNumId w:val="2"/>
  </w:num>
  <w:num w:numId="17">
    <w:abstractNumId w:val="15"/>
  </w:num>
  <w:num w:numId="18">
    <w:abstractNumId w:val="6"/>
  </w:num>
  <w:num w:numId="19">
    <w:abstractNumId w:val="1"/>
  </w:num>
  <w:num w:numId="20">
    <w:abstractNumId w:val="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10"/>
    <w:rsid w:val="00045C12"/>
    <w:rsid w:val="001422B0"/>
    <w:rsid w:val="001963DE"/>
    <w:rsid w:val="001B6910"/>
    <w:rsid w:val="001B7D21"/>
    <w:rsid w:val="002364F1"/>
    <w:rsid w:val="00237A54"/>
    <w:rsid w:val="002A2778"/>
    <w:rsid w:val="00375250"/>
    <w:rsid w:val="003E6800"/>
    <w:rsid w:val="0047606C"/>
    <w:rsid w:val="00505051"/>
    <w:rsid w:val="0054172E"/>
    <w:rsid w:val="0054442D"/>
    <w:rsid w:val="00565DDE"/>
    <w:rsid w:val="005B1C4C"/>
    <w:rsid w:val="00681D20"/>
    <w:rsid w:val="006C5040"/>
    <w:rsid w:val="007266BF"/>
    <w:rsid w:val="0079685F"/>
    <w:rsid w:val="007A0352"/>
    <w:rsid w:val="007C09B8"/>
    <w:rsid w:val="007E335C"/>
    <w:rsid w:val="00821625"/>
    <w:rsid w:val="00852C85"/>
    <w:rsid w:val="00984585"/>
    <w:rsid w:val="009C14A8"/>
    <w:rsid w:val="009F63EB"/>
    <w:rsid w:val="00A4473F"/>
    <w:rsid w:val="00AA7B34"/>
    <w:rsid w:val="00B94B06"/>
    <w:rsid w:val="00C01D9D"/>
    <w:rsid w:val="00C11775"/>
    <w:rsid w:val="00C179AB"/>
    <w:rsid w:val="00C66B83"/>
    <w:rsid w:val="00C67DDC"/>
    <w:rsid w:val="00C83DA3"/>
    <w:rsid w:val="00D000D5"/>
    <w:rsid w:val="00D0647D"/>
    <w:rsid w:val="00DB2C5F"/>
    <w:rsid w:val="00E07AFF"/>
    <w:rsid w:val="00E20A10"/>
    <w:rsid w:val="00EF0908"/>
    <w:rsid w:val="00F03B53"/>
    <w:rsid w:val="00F201DA"/>
    <w:rsid w:val="00F24130"/>
    <w:rsid w:val="00F30B8F"/>
    <w:rsid w:val="00F55E20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E9A2C-FDC7-49FF-8F89-11C9E12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16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20A10"/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E20A1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E20A10"/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20A1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E20A10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E20A1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E20A10"/>
    <w:pPr>
      <w:spacing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E20A10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2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A1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2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A1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96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D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0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0D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16</cp:revision>
  <cp:lastPrinted>2022-04-07T10:38:00Z</cp:lastPrinted>
  <dcterms:created xsi:type="dcterms:W3CDTF">2022-04-05T13:31:00Z</dcterms:created>
  <dcterms:modified xsi:type="dcterms:W3CDTF">2022-04-08T10:36:00Z</dcterms:modified>
</cp:coreProperties>
</file>